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/>
  <w:body>
    <w:p w:rsidR="00E22567" w:rsidRDefault="00151212">
      <w:pPr>
        <w:rPr>
          <w:rFonts w:ascii="Arial" w:eastAsia="Arial" w:hAnsi="Arial" w:cs="Arial"/>
          <w:b/>
          <w:sz w:val="32"/>
          <w:szCs w:val="32"/>
        </w:rPr>
      </w:pPr>
      <w:r w:rsidRPr="00402486">
        <w:rPr>
          <w:rFonts w:ascii="Arial" w:eastAsia="Arial" w:hAnsi="Arial" w:cs="Arial"/>
          <w:b/>
          <w:sz w:val="32"/>
          <w:szCs w:val="32"/>
        </w:rPr>
        <w:t>ALLEGATO</w:t>
      </w:r>
      <w:r w:rsidR="00E22567">
        <w:rPr>
          <w:rFonts w:ascii="Arial" w:eastAsia="Arial" w:hAnsi="Arial" w:cs="Arial"/>
          <w:b/>
          <w:sz w:val="32"/>
          <w:szCs w:val="32"/>
        </w:rPr>
        <w:t xml:space="preserve"> A</w:t>
      </w:r>
    </w:p>
    <w:p w:rsidR="00D345F7" w:rsidRDefault="00A11518">
      <w:pPr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b/>
          <w:sz w:val="32"/>
          <w:szCs w:val="32"/>
        </w:rPr>
        <w:t xml:space="preserve">LEGGE </w:t>
      </w:r>
      <w:r w:rsidR="00E22567" w:rsidRPr="00E22567">
        <w:rPr>
          <w:rFonts w:ascii="Arial" w:eastAsia="Arial" w:hAnsi="Arial" w:cs="Arial"/>
          <w:b/>
          <w:sz w:val="32"/>
          <w:szCs w:val="32"/>
        </w:rPr>
        <w:t xml:space="preserve">508/99 e </w:t>
      </w:r>
      <w:r>
        <w:rPr>
          <w:rFonts w:ascii="Arial" w:eastAsia="Arial" w:hAnsi="Arial" w:cs="Arial"/>
          <w:b/>
          <w:sz w:val="32"/>
          <w:szCs w:val="32"/>
        </w:rPr>
        <w:t xml:space="preserve">D.L. </w:t>
      </w:r>
      <w:r w:rsidR="00E22567" w:rsidRPr="00E22567">
        <w:rPr>
          <w:rFonts w:ascii="Arial" w:eastAsia="Arial" w:hAnsi="Arial" w:cs="Arial"/>
          <w:b/>
          <w:sz w:val="32"/>
          <w:szCs w:val="32"/>
        </w:rPr>
        <w:t xml:space="preserve">60/17: CORSI </w:t>
      </w:r>
      <w:proofErr w:type="spellStart"/>
      <w:r w:rsidR="00E22567" w:rsidRPr="00E22567">
        <w:rPr>
          <w:rFonts w:ascii="Arial" w:eastAsia="Arial" w:hAnsi="Arial" w:cs="Arial"/>
          <w:b/>
          <w:sz w:val="32"/>
          <w:szCs w:val="32"/>
        </w:rPr>
        <w:t>DI</w:t>
      </w:r>
      <w:proofErr w:type="spellEnd"/>
      <w:r w:rsidR="00E22567" w:rsidRPr="00E22567">
        <w:rPr>
          <w:rFonts w:ascii="Arial" w:eastAsia="Arial" w:hAnsi="Arial" w:cs="Arial"/>
          <w:b/>
          <w:sz w:val="32"/>
          <w:szCs w:val="32"/>
        </w:rPr>
        <w:t xml:space="preserve"> ARPA. </w:t>
      </w:r>
      <w:proofErr w:type="gramStart"/>
      <w:r w:rsidR="00E22567" w:rsidRPr="00E22567">
        <w:rPr>
          <w:rFonts w:ascii="Arial" w:eastAsia="Arial" w:hAnsi="Arial" w:cs="Arial"/>
          <w:b/>
          <w:sz w:val="32"/>
          <w:szCs w:val="32"/>
        </w:rPr>
        <w:t xml:space="preserve">BREVE ANALISI SULLA SITUAZIONE DIDATTICA NELLE </w:t>
      </w:r>
      <w:r>
        <w:rPr>
          <w:rFonts w:ascii="Arial" w:eastAsia="Arial" w:hAnsi="Arial" w:cs="Arial"/>
          <w:b/>
          <w:sz w:val="32"/>
          <w:szCs w:val="32"/>
        </w:rPr>
        <w:t xml:space="preserve">SCUOLE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DI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OGNI ORDINE E GRADO, </w:t>
      </w:r>
      <w:r w:rsidR="00E22567" w:rsidRPr="00E22567">
        <w:rPr>
          <w:rFonts w:ascii="Arial" w:eastAsia="Arial" w:hAnsi="Arial" w:cs="Arial"/>
          <w:b/>
          <w:sz w:val="32"/>
          <w:szCs w:val="32"/>
        </w:rPr>
        <w:t xml:space="preserve">SPUNTI </w:t>
      </w:r>
      <w:proofErr w:type="spellStart"/>
      <w:r w:rsidR="00E22567" w:rsidRPr="00E22567">
        <w:rPr>
          <w:rFonts w:ascii="Arial" w:eastAsia="Arial" w:hAnsi="Arial" w:cs="Arial"/>
          <w:b/>
          <w:sz w:val="32"/>
          <w:szCs w:val="32"/>
        </w:rPr>
        <w:t>DI</w:t>
      </w:r>
      <w:proofErr w:type="spellEnd"/>
      <w:r w:rsidR="00E22567" w:rsidRPr="00E22567">
        <w:rPr>
          <w:rFonts w:ascii="Arial" w:eastAsia="Arial" w:hAnsi="Arial" w:cs="Arial"/>
          <w:b/>
          <w:sz w:val="32"/>
          <w:szCs w:val="32"/>
        </w:rPr>
        <w:t xml:space="preserve"> RIFLESSIONE E PROPOSTE PER MIGLIORI SOLUZIONI ATTUAT</w:t>
      </w:r>
      <w:proofErr w:type="gramEnd"/>
      <w:r w:rsidR="00E22567" w:rsidRPr="00E22567">
        <w:rPr>
          <w:rFonts w:ascii="Arial" w:eastAsia="Arial" w:hAnsi="Arial" w:cs="Arial"/>
          <w:b/>
          <w:sz w:val="32"/>
          <w:szCs w:val="32"/>
        </w:rPr>
        <w:t>IVE</w:t>
      </w:r>
    </w:p>
    <w:p w:rsidR="00D345F7" w:rsidRDefault="00D345F7">
      <w:pPr>
        <w:rPr>
          <w:rFonts w:ascii="Arial" w:eastAsia="Arial" w:hAnsi="Arial" w:cs="Arial"/>
          <w:color w:val="auto"/>
          <w:sz w:val="24"/>
          <w:szCs w:val="24"/>
        </w:rPr>
      </w:pPr>
    </w:p>
    <w:p w:rsidR="00D345F7" w:rsidRDefault="00D345F7">
      <w:pPr>
        <w:rPr>
          <w:rFonts w:ascii="Arial" w:eastAsia="Arial" w:hAnsi="Arial" w:cs="Arial"/>
          <w:color w:val="auto"/>
          <w:sz w:val="24"/>
          <w:szCs w:val="24"/>
        </w:rPr>
      </w:pPr>
    </w:p>
    <w:p w:rsidR="00402486" w:rsidRPr="00D345F7" w:rsidRDefault="00402486" w:rsidP="00D345F7">
      <w:pPr>
        <w:jc w:val="center"/>
        <w:rPr>
          <w:rFonts w:ascii="Arial" w:eastAsia="Arial" w:hAnsi="Arial" w:cs="Arial"/>
          <w:i/>
          <w:color w:val="auto"/>
          <w:sz w:val="28"/>
          <w:szCs w:val="28"/>
        </w:rPr>
      </w:pPr>
      <w:r w:rsidRPr="00D345F7">
        <w:rPr>
          <w:rFonts w:ascii="Arial" w:eastAsia="Arial" w:hAnsi="Arial" w:cs="Arial"/>
          <w:i/>
          <w:color w:val="auto"/>
          <w:sz w:val="28"/>
          <w:szCs w:val="28"/>
        </w:rPr>
        <w:t>A cura del Coordinamento Nazionale docenti di Arpa</w:t>
      </w:r>
    </w:p>
    <w:p w:rsidR="00402486" w:rsidRDefault="00402486" w:rsidP="00D345F7">
      <w:pPr>
        <w:jc w:val="center"/>
        <w:rPr>
          <w:rFonts w:ascii="Arial" w:eastAsia="Arial" w:hAnsi="Arial" w:cs="Arial"/>
          <w:color w:val="auto"/>
          <w:sz w:val="24"/>
          <w:szCs w:val="24"/>
        </w:rPr>
      </w:pPr>
      <w:proofErr w:type="gramStart"/>
      <w:r>
        <w:rPr>
          <w:rFonts w:ascii="Arial" w:eastAsia="Arial" w:hAnsi="Arial" w:cs="Arial"/>
          <w:color w:val="auto"/>
          <w:sz w:val="24"/>
          <w:szCs w:val="24"/>
          <w:highlight w:val="white"/>
        </w:rPr>
        <w:t>Maria Elena Bovio,</w:t>
      </w:r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Gabriella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Bosio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Patrizia Radici, Anna Maria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Palombini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, Elena Cosentino, Emanuela Degli Esposti, Laura Papeschi, Anna Lor</w:t>
      </w:r>
      <w:proofErr w:type="gram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o, Francesca Tirale, Ester Gattoni, Nicoletta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Sanzin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Alessandra Targa, Tiziana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Tornari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Alessia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Luise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Antonio Ostuni, Donata Mattei, Lucia Di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Sapio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Lucia Bova, Sara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Simari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Tiziana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Loi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Mariachiara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Fiorucci, Isabella Mori, Valentina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Meinero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Francesca La Carruba, Alice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Belardini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Irene Lucco, Eva Perfetti, Alessandra, Penitenti, Michela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Marcacci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Federica Mancini, Patrizia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Tassini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Davide Burani,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Vania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Contu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Simona Carrara, Elena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Gorna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Cristiana Passerini, Alice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Caradente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Cristina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Ghidotti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Eddy De Rossi, Maria Rosa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Fogagnolo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Paloma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Tironi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Katia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Catarci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Nazarena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Recchia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Sara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Terzano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Valentina Milite, Veronica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Pucci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Dabbah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Awalon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Elisabetta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Ghebbioni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Paola Testa, Adriana Avventino, Antonella Zucchetti, Eva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Randazzo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Alessandra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Trentin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Roberta Alessandrini,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Paloma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Tironi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Valerio Nicosia,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Rocchina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Pace, Valentina Rosso, Chiara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Imbriani</w:t>
      </w:r>
      <w:proofErr w:type="spellEnd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, Chiara </w:t>
      </w:r>
      <w:proofErr w:type="spellStart"/>
      <w:r w:rsidRPr="00402486">
        <w:rPr>
          <w:rFonts w:ascii="Arial" w:eastAsia="Arial" w:hAnsi="Arial" w:cs="Arial"/>
          <w:color w:val="auto"/>
          <w:sz w:val="24"/>
          <w:szCs w:val="24"/>
          <w:highlight w:val="white"/>
        </w:rPr>
        <w:t>Brun</w:t>
      </w:r>
      <w:proofErr w:type="spellEnd"/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Default="00DB3D80" w:rsidP="00402486">
      <w:pPr>
        <w:rPr>
          <w:rFonts w:ascii="Arial" w:eastAsia="Arial" w:hAnsi="Arial" w:cs="Arial"/>
          <w:color w:val="auto"/>
          <w:sz w:val="24"/>
          <w:szCs w:val="24"/>
        </w:rPr>
      </w:pPr>
    </w:p>
    <w:p w:rsidR="00DB3D80" w:rsidRPr="00DB3D80" w:rsidRDefault="00D345F7" w:rsidP="00402486">
      <w:pPr>
        <w:rPr>
          <w:rFonts w:ascii="Arial" w:eastAsia="Arial" w:hAnsi="Arial" w:cs="Arial"/>
          <w:b/>
          <w:color w:val="auto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t>T</w:t>
      </w:r>
      <w:r w:rsidR="00DB3D80" w:rsidRPr="00DB3D80">
        <w:rPr>
          <w:rFonts w:ascii="Arial" w:eastAsia="Arial" w:hAnsi="Arial" w:cs="Arial"/>
          <w:b/>
          <w:color w:val="auto"/>
          <w:sz w:val="28"/>
          <w:szCs w:val="28"/>
        </w:rPr>
        <w:t>abella esplicativa sulla diffusione delle cattedre di Arpa</w:t>
      </w:r>
      <w:r w:rsidR="00DB3D80">
        <w:rPr>
          <w:rFonts w:ascii="Arial" w:eastAsia="Arial" w:hAnsi="Arial" w:cs="Arial"/>
          <w:b/>
          <w:color w:val="auto"/>
          <w:sz w:val="28"/>
          <w:szCs w:val="28"/>
        </w:rPr>
        <w:t xml:space="preserve"> nel 2017</w:t>
      </w:r>
    </w:p>
    <w:p w:rsidR="00291D59" w:rsidRDefault="00D130BC">
      <w:pPr>
        <w:rPr>
          <w:rFonts w:ascii="Arial" w:eastAsia="Arial" w:hAnsi="Arial" w:cs="Arial"/>
          <w:sz w:val="40"/>
          <w:szCs w:val="40"/>
        </w:rPr>
      </w:pPr>
      <w:r>
        <w:rPr>
          <w:noProof/>
        </w:rPr>
        <w:drawing>
          <wp:inline distT="114300" distB="114300" distL="114300" distR="114300">
            <wp:extent cx="5962650" cy="7324725"/>
            <wp:effectExtent l="1905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271" cy="7325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6067424" cy="6753225"/>
            <wp:effectExtent l="1905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409" cy="675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1D59" w:rsidRDefault="00291D5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E7387" w:rsidRDefault="003E73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B3D80" w:rsidRDefault="00DB3D8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:rsidR="00291D59" w:rsidRPr="00A11518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11518">
        <w:rPr>
          <w:rFonts w:ascii="Arial" w:eastAsia="Arial" w:hAnsi="Arial" w:cs="Arial"/>
          <w:sz w:val="24"/>
          <w:szCs w:val="24"/>
        </w:rPr>
        <w:t>Interessante il confronto con i dat</w:t>
      </w:r>
      <w:r w:rsidR="00A11518" w:rsidRPr="00A11518">
        <w:rPr>
          <w:rFonts w:ascii="Arial" w:eastAsia="Arial" w:hAnsi="Arial" w:cs="Arial"/>
          <w:sz w:val="24"/>
          <w:szCs w:val="24"/>
        </w:rPr>
        <w:t>i analizzati circa otto anni fa</w:t>
      </w:r>
      <w:r w:rsidRPr="00A11518">
        <w:rPr>
          <w:rFonts w:ascii="Arial" w:eastAsia="Arial" w:hAnsi="Arial" w:cs="Arial"/>
          <w:sz w:val="24"/>
          <w:szCs w:val="24"/>
        </w:rPr>
        <w:t xml:space="preserve">. </w:t>
      </w:r>
      <w:proofErr w:type="gramStart"/>
      <w:r w:rsidRPr="00A11518">
        <w:rPr>
          <w:rFonts w:ascii="Arial" w:eastAsia="Arial" w:hAnsi="Arial" w:cs="Arial"/>
          <w:sz w:val="24"/>
          <w:szCs w:val="24"/>
        </w:rPr>
        <w:t xml:space="preserve">Qui di seguito le tabelle e le considerazioni nell’articolo </w:t>
      </w:r>
      <w:r w:rsidRPr="00A11518">
        <w:rPr>
          <w:rFonts w:ascii="Arial" w:eastAsia="Arial" w:hAnsi="Arial" w:cs="Arial"/>
          <w:i/>
          <w:sz w:val="24"/>
          <w:szCs w:val="28"/>
        </w:rPr>
        <w:t>L’insegnamento dello strumento musicale nella scuola dell’obbligo</w:t>
      </w:r>
      <w:r w:rsidRPr="00A1151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11518">
        <w:rPr>
          <w:rFonts w:ascii="Arial" w:eastAsia="Arial" w:hAnsi="Arial" w:cs="Arial"/>
          <w:sz w:val="24"/>
          <w:szCs w:val="28"/>
        </w:rPr>
        <w:t xml:space="preserve">di Fabrizio </w:t>
      </w:r>
      <w:proofErr w:type="spellStart"/>
      <w:r w:rsidRPr="00A11518">
        <w:rPr>
          <w:rFonts w:ascii="Arial" w:eastAsia="Arial" w:hAnsi="Arial" w:cs="Arial"/>
          <w:sz w:val="24"/>
          <w:szCs w:val="28"/>
        </w:rPr>
        <w:t>Em</w:t>
      </w:r>
      <w:proofErr w:type="gramEnd"/>
      <w:r w:rsidRPr="00A11518">
        <w:rPr>
          <w:rFonts w:ascii="Arial" w:eastAsia="Arial" w:hAnsi="Arial" w:cs="Arial"/>
          <w:sz w:val="24"/>
          <w:szCs w:val="28"/>
        </w:rPr>
        <w:t>er</w:t>
      </w:r>
      <w:proofErr w:type="spellEnd"/>
      <w:r w:rsidRPr="00A11518">
        <w:rPr>
          <w:rFonts w:ascii="Arial" w:eastAsia="Arial" w:hAnsi="Arial" w:cs="Arial"/>
          <w:i/>
          <w:sz w:val="24"/>
          <w:szCs w:val="28"/>
        </w:rPr>
        <w:t>.</w:t>
      </w:r>
      <w:r w:rsidRPr="00A11518">
        <w:rPr>
          <w:rFonts w:ascii="Arial" w:eastAsia="Arial" w:hAnsi="Arial" w:cs="Arial"/>
          <w:i/>
          <w:sz w:val="24"/>
          <w:szCs w:val="24"/>
        </w:rPr>
        <w:t xml:space="preserve"> </w:t>
      </w:r>
      <w:r w:rsidRPr="00A11518">
        <w:rPr>
          <w:rFonts w:ascii="Arial" w:eastAsia="Arial" w:hAnsi="Arial" w:cs="Arial"/>
          <w:sz w:val="24"/>
          <w:szCs w:val="24"/>
        </w:rPr>
        <w:t xml:space="preserve">Di seguito le sue considerazioni con tabelle esplicative. </w:t>
      </w:r>
    </w:p>
    <w:p w:rsidR="00291D59" w:rsidRDefault="00291D59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A11518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 SMIM verso il 2010 – analisi dei dati</w:t>
      </w: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distanza di quasi dieci anni è interessante conoscere la sorte della distribuzione </w:t>
      </w:r>
      <w:proofErr w:type="gramStart"/>
      <w:r>
        <w:rPr>
          <w:rFonts w:ascii="Arial" w:eastAsia="Arial" w:hAnsi="Arial" w:cs="Arial"/>
          <w:sz w:val="24"/>
          <w:szCs w:val="24"/>
        </w:rPr>
        <w:t>delle</w:t>
      </w:r>
      <w:proofErr w:type="gramEnd"/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cattedre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 strumento musicale, soprattutto in relazione alla consistenza numerica della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popolazione scolastica delle scuole secondarie di primo grado.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 scuole che hanno attivato corsi musicali nell’anno 2008 sono 942. Le cattedre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>ipartite tra i diversi strumenti musicali risultano 3909: Arpa, Chitarra, Clarinetto, Corno,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Fagotto, Fisarmonica, Flauto, Oboe, Percussioni, Pianof</w:t>
      </w:r>
      <w:r w:rsidR="00A11518">
        <w:rPr>
          <w:rFonts w:ascii="Arial" w:eastAsia="Arial" w:hAnsi="Arial" w:cs="Arial"/>
          <w:sz w:val="24"/>
          <w:szCs w:val="24"/>
        </w:rPr>
        <w:t>orte, Saxofono, Tromba, Violino</w:t>
      </w:r>
      <w:proofErr w:type="gramStart"/>
      <w:r w:rsidR="00A11518">
        <w:rPr>
          <w:rFonts w:ascii="Arial" w:eastAsia="Arial" w:hAnsi="Arial" w:cs="Arial"/>
          <w:sz w:val="24"/>
          <w:szCs w:val="24"/>
        </w:rPr>
        <w:t>,</w:t>
      </w:r>
      <w:proofErr w:type="gramEnd"/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Violoncello. Arpa, Fagotto, Fisarmonica e Saxofono non erano previsti dal </w:t>
      </w:r>
      <w:proofErr w:type="gramStart"/>
      <w:r>
        <w:rPr>
          <w:rFonts w:ascii="Arial" w:eastAsia="Arial" w:hAnsi="Arial" w:cs="Arial"/>
          <w:sz w:val="24"/>
          <w:szCs w:val="24"/>
        </w:rPr>
        <w:t>Decreto</w:t>
      </w:r>
      <w:proofErr w:type="gramEnd"/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istitutivo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dei corsi sperimentali del 1979.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Alcune tabelle ottenute elaborando i dati dell’organico 2008 MIUR pubblicati </w:t>
      </w:r>
      <w:proofErr w:type="gramStart"/>
      <w:r>
        <w:rPr>
          <w:rFonts w:ascii="Arial" w:eastAsia="Arial" w:hAnsi="Arial" w:cs="Arial"/>
          <w:sz w:val="24"/>
          <w:szCs w:val="24"/>
        </w:rPr>
        <w:t>sul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data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warehouse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dell’Intranet del Ministero consentono di valutare la distribuzione degli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insegnamenti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 strumento musicale, il rapporto con il totale delle cattedre e la percentuale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ogni strumento sul totale delle cattedre (livello Nazionale, aree geografiche del Nord-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Ovest, Nord-Est, Centro, Sud e Isole</w:t>
      </w: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>:</w:t>
      </w: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Nazionale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Classe di concorso cattedre percentuale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ARPA </w:t>
      </w:r>
      <w:proofErr w:type="gramStart"/>
      <w:r>
        <w:rPr>
          <w:rFonts w:ascii="Arial" w:eastAsia="Arial" w:hAnsi="Arial" w:cs="Arial"/>
          <w:sz w:val="24"/>
          <w:szCs w:val="24"/>
        </w:rPr>
        <w:t>16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CHITARRA 836 21,4%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CLARINETTO 421 10,8%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CORNO </w:t>
      </w:r>
      <w:proofErr w:type="gramStart"/>
      <w:r>
        <w:rPr>
          <w:rFonts w:ascii="Arial" w:eastAsia="Arial" w:hAnsi="Arial" w:cs="Arial"/>
          <w:sz w:val="24"/>
          <w:szCs w:val="24"/>
        </w:rPr>
        <w:t>14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FAGOTTO </w:t>
      </w:r>
      <w:proofErr w:type="gramStart"/>
      <w:r>
        <w:rPr>
          <w:rFonts w:ascii="Arial" w:eastAsia="Arial" w:hAnsi="Arial" w:cs="Arial"/>
          <w:sz w:val="24"/>
          <w:szCs w:val="24"/>
        </w:rPr>
        <w:t>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FISARMONICA </w:t>
      </w:r>
      <w:proofErr w:type="gramStart"/>
      <w:r>
        <w:rPr>
          <w:rFonts w:ascii="Arial" w:eastAsia="Arial" w:hAnsi="Arial" w:cs="Arial"/>
          <w:sz w:val="24"/>
          <w:szCs w:val="24"/>
        </w:rPr>
        <w:t>8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FLAUTO 614 15,7%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OBOE </w:t>
      </w:r>
      <w:proofErr w:type="gramStart"/>
      <w:r>
        <w:rPr>
          <w:rFonts w:ascii="Arial" w:eastAsia="Arial" w:hAnsi="Arial" w:cs="Arial"/>
          <w:sz w:val="24"/>
          <w:szCs w:val="24"/>
        </w:rPr>
        <w:t>33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PERCUSSIONI 121 3,1%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PIANOFORTE 951 24,3%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SAXOFONO </w:t>
      </w:r>
      <w:proofErr w:type="gramStart"/>
      <w:r>
        <w:rPr>
          <w:rFonts w:ascii="Arial" w:eastAsia="Arial" w:hAnsi="Arial" w:cs="Arial"/>
          <w:sz w:val="24"/>
          <w:szCs w:val="24"/>
        </w:rPr>
        <w:t>50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TROMBA 130 3,3%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VIOLINO 638 16,3%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VIOLONCELLO </w:t>
      </w:r>
      <w:proofErr w:type="gramStart"/>
      <w:r>
        <w:rPr>
          <w:rFonts w:ascii="Arial" w:eastAsia="Arial" w:hAnsi="Arial" w:cs="Arial"/>
          <w:sz w:val="24"/>
          <w:szCs w:val="24"/>
        </w:rPr>
        <w:t>71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Totale 3.909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Totale Nazionale 146.877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rapporto</w:t>
      </w:r>
      <w:proofErr w:type="gramEnd"/>
      <w:r>
        <w:rPr>
          <w:rFonts w:ascii="Arial" w:eastAsia="Arial" w:hAnsi="Arial" w:cs="Arial"/>
          <w:b/>
          <w:color w:val="003366"/>
          <w:sz w:val="24"/>
          <w:szCs w:val="24"/>
        </w:rPr>
        <w:t xml:space="preserve"> cattedre 37,57</w:t>
      </w: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Nord ovest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Classe di concorso cattedre percentuale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ARPA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CHITARRA 148 23,1%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CLARINETTO </w:t>
      </w:r>
      <w:proofErr w:type="gramStart"/>
      <w:r>
        <w:rPr>
          <w:rFonts w:ascii="Arial" w:eastAsia="Arial" w:hAnsi="Arial" w:cs="Arial"/>
          <w:sz w:val="24"/>
          <w:szCs w:val="24"/>
        </w:rPr>
        <w:t>75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11,7%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CORNO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FLAUTO 108 16,9%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OBOE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PERCUSSIONI </w:t>
      </w:r>
      <w:proofErr w:type="gramStart"/>
      <w:r>
        <w:rPr>
          <w:rFonts w:ascii="Arial" w:eastAsia="Arial" w:hAnsi="Arial" w:cs="Arial"/>
          <w:sz w:val="24"/>
          <w:szCs w:val="24"/>
        </w:rPr>
        <w:t>23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3,6%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PIANOFORTE 155 24,2%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SAXOFONO </w:t>
      </w:r>
      <w:proofErr w:type="gramStart"/>
      <w:r>
        <w:rPr>
          <w:rFonts w:ascii="Arial" w:eastAsia="Arial" w:hAnsi="Arial" w:cs="Arial"/>
          <w:sz w:val="24"/>
          <w:szCs w:val="24"/>
        </w:rPr>
        <w:t>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0,6%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TROMBA </w:t>
      </w:r>
      <w:proofErr w:type="gramStart"/>
      <w:r>
        <w:rPr>
          <w:rFonts w:ascii="Arial" w:eastAsia="Arial" w:hAnsi="Arial" w:cs="Arial"/>
          <w:sz w:val="24"/>
          <w:szCs w:val="24"/>
        </w:rPr>
        <w:t>20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3,1%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VIOLINO </w:t>
      </w:r>
      <w:proofErr w:type="gramStart"/>
      <w:r>
        <w:rPr>
          <w:rFonts w:ascii="Arial" w:eastAsia="Arial" w:hAnsi="Arial" w:cs="Arial"/>
          <w:sz w:val="24"/>
          <w:szCs w:val="24"/>
        </w:rPr>
        <w:t>96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15,0%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VIOLONCELLO </w:t>
      </w:r>
      <w:proofErr w:type="gramStart"/>
      <w:r>
        <w:rPr>
          <w:rFonts w:ascii="Arial" w:eastAsia="Arial" w:hAnsi="Arial" w:cs="Arial"/>
          <w:sz w:val="24"/>
          <w:szCs w:val="24"/>
        </w:rPr>
        <w:t>8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Totale Area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Geografica 640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totale cattedre 33.428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rapporto</w:t>
      </w:r>
      <w:proofErr w:type="gramEnd"/>
      <w:r>
        <w:rPr>
          <w:rFonts w:ascii="Arial" w:eastAsia="Arial" w:hAnsi="Arial" w:cs="Arial"/>
          <w:b/>
          <w:color w:val="003366"/>
          <w:sz w:val="24"/>
          <w:szCs w:val="24"/>
        </w:rPr>
        <w:t xml:space="preserve"> cattedre 52,23</w:t>
      </w: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Nord est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Classe di concorso cattedre percentuale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ARPA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CHITARRA 109 22,9%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CLARINETTO </w:t>
      </w:r>
      <w:proofErr w:type="gramStart"/>
      <w:r>
        <w:rPr>
          <w:rFonts w:ascii="Arial" w:eastAsia="Arial" w:hAnsi="Arial" w:cs="Arial"/>
          <w:sz w:val="24"/>
          <w:szCs w:val="24"/>
        </w:rPr>
        <w:t>54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11,3%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CORNO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FISARMONICA </w:t>
      </w:r>
      <w:proofErr w:type="gramStart"/>
      <w:r>
        <w:rPr>
          <w:rFonts w:ascii="Arial" w:eastAsia="Arial" w:hAnsi="Arial" w:cs="Arial"/>
          <w:sz w:val="24"/>
          <w:szCs w:val="24"/>
        </w:rPr>
        <w:t>2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FLAUTO </w:t>
      </w:r>
      <w:proofErr w:type="gramStart"/>
      <w:r>
        <w:rPr>
          <w:rFonts w:ascii="Arial" w:eastAsia="Arial" w:hAnsi="Arial" w:cs="Arial"/>
          <w:sz w:val="24"/>
          <w:szCs w:val="24"/>
        </w:rPr>
        <w:t>78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16,4%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OBOE </w:t>
      </w:r>
      <w:proofErr w:type="gramStart"/>
      <w:r>
        <w:rPr>
          <w:rFonts w:ascii="Arial" w:eastAsia="Arial" w:hAnsi="Arial" w:cs="Arial"/>
          <w:sz w:val="24"/>
          <w:szCs w:val="24"/>
        </w:rPr>
        <w:t>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PERCUSSIONI </w:t>
      </w:r>
      <w:proofErr w:type="gramStart"/>
      <w:r>
        <w:rPr>
          <w:rFonts w:ascii="Arial" w:eastAsia="Arial" w:hAnsi="Arial" w:cs="Arial"/>
          <w:sz w:val="24"/>
          <w:szCs w:val="24"/>
        </w:rPr>
        <w:t>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PIANOFORTE 119 25,0%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SAXOFONO </w:t>
      </w:r>
      <w:proofErr w:type="gramStart"/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1,1%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TROMBA </w:t>
      </w:r>
      <w:proofErr w:type="gramStart"/>
      <w:r>
        <w:rPr>
          <w:rFonts w:ascii="Arial" w:eastAsia="Arial" w:hAnsi="Arial" w:cs="Arial"/>
          <w:sz w:val="24"/>
          <w:szCs w:val="24"/>
        </w:rPr>
        <w:t>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VIOLINO </w:t>
      </w:r>
      <w:proofErr w:type="gramStart"/>
      <w:r>
        <w:rPr>
          <w:rFonts w:ascii="Arial" w:eastAsia="Arial" w:hAnsi="Arial" w:cs="Arial"/>
          <w:sz w:val="24"/>
          <w:szCs w:val="24"/>
        </w:rPr>
        <w:t>80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16,8%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VIOLONCELLO </w:t>
      </w:r>
      <w:proofErr w:type="gramStart"/>
      <w:r>
        <w:rPr>
          <w:rFonts w:ascii="Arial" w:eastAsia="Arial" w:hAnsi="Arial" w:cs="Arial"/>
          <w:sz w:val="24"/>
          <w:szCs w:val="24"/>
        </w:rPr>
        <w:t>11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2,3%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Totale Area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Geografica 476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totale cattedre 21.429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rapporto</w:t>
      </w:r>
      <w:proofErr w:type="gramEnd"/>
      <w:r>
        <w:rPr>
          <w:rFonts w:ascii="Arial" w:eastAsia="Arial" w:hAnsi="Arial" w:cs="Arial"/>
          <w:b/>
          <w:color w:val="003366"/>
          <w:sz w:val="24"/>
          <w:szCs w:val="24"/>
        </w:rPr>
        <w:t xml:space="preserve"> cattedre 45,02</w:t>
      </w: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Centro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Classe di concorso cattedre percentuale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CHITARRA 113 21,5%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CLARINETTO </w:t>
      </w:r>
      <w:proofErr w:type="gramStart"/>
      <w:r>
        <w:rPr>
          <w:rFonts w:ascii="Arial" w:eastAsia="Arial" w:hAnsi="Arial" w:cs="Arial"/>
          <w:sz w:val="24"/>
          <w:szCs w:val="24"/>
        </w:rPr>
        <w:t>47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8,9%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CORNO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FISARMONICA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FLAUTO 104 19,8%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OBOE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PERCUSSIONI </w:t>
      </w:r>
      <w:proofErr w:type="gramStart"/>
      <w:r>
        <w:rPr>
          <w:rFonts w:ascii="Arial" w:eastAsia="Arial" w:hAnsi="Arial" w:cs="Arial"/>
          <w:sz w:val="24"/>
          <w:szCs w:val="24"/>
        </w:rPr>
        <w:t>16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3,0%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PIANOFORTE 131 24,9%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SAXOFONO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TROMBA </w:t>
      </w:r>
      <w:proofErr w:type="gramStart"/>
      <w:r>
        <w:rPr>
          <w:rFonts w:ascii="Arial" w:eastAsia="Arial" w:hAnsi="Arial" w:cs="Arial"/>
          <w:sz w:val="24"/>
          <w:szCs w:val="24"/>
        </w:rPr>
        <w:t>13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2,5%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VIOLINO </w:t>
      </w:r>
      <w:proofErr w:type="gramStart"/>
      <w:r>
        <w:rPr>
          <w:rFonts w:ascii="Arial" w:eastAsia="Arial" w:hAnsi="Arial" w:cs="Arial"/>
          <w:sz w:val="24"/>
          <w:szCs w:val="24"/>
        </w:rPr>
        <w:t>91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17,3%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VIOLONCELLO </w:t>
      </w: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Totale Area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Geografica 526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totale cattedre 25.616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rapporto</w:t>
      </w:r>
      <w:proofErr w:type="gramEnd"/>
      <w:r>
        <w:rPr>
          <w:rFonts w:ascii="Arial" w:eastAsia="Arial" w:hAnsi="Arial" w:cs="Arial"/>
          <w:b/>
          <w:color w:val="003366"/>
          <w:sz w:val="24"/>
          <w:szCs w:val="24"/>
        </w:rPr>
        <w:t xml:space="preserve"> cattedre 48,70</w:t>
      </w: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Sud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Classe di concorso cattedre percentuale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ARPA </w:t>
      </w:r>
      <w:proofErr w:type="gramStart"/>
      <w:r>
        <w:rPr>
          <w:rFonts w:ascii="Arial" w:eastAsia="Arial" w:hAnsi="Arial" w:cs="Arial"/>
          <w:sz w:val="24"/>
          <w:szCs w:val="24"/>
        </w:rPr>
        <w:t>10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0,6%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CHITARRA 344 20,5%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CLARINETTO 184 11,0%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CORNO </w:t>
      </w:r>
      <w:proofErr w:type="gramStart"/>
      <w:r>
        <w:rPr>
          <w:rFonts w:ascii="Arial" w:eastAsia="Arial" w:hAnsi="Arial" w:cs="Arial"/>
          <w:sz w:val="24"/>
          <w:szCs w:val="24"/>
        </w:rPr>
        <w:t>8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FAGOTTO </w:t>
      </w:r>
      <w:proofErr w:type="gramStart"/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FISARMONICA </w:t>
      </w:r>
      <w:proofErr w:type="gramStart"/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0,3%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FLAUTO 231 13,8%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OBOE </w:t>
      </w:r>
      <w:proofErr w:type="gramStart"/>
      <w:r>
        <w:rPr>
          <w:rFonts w:ascii="Arial" w:eastAsia="Arial" w:hAnsi="Arial" w:cs="Arial"/>
          <w:sz w:val="24"/>
          <w:szCs w:val="24"/>
        </w:rPr>
        <w:t>24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PERCUSSIONI </w:t>
      </w:r>
      <w:proofErr w:type="gramStart"/>
      <w:r>
        <w:rPr>
          <w:rFonts w:ascii="Arial" w:eastAsia="Arial" w:hAnsi="Arial" w:cs="Arial"/>
          <w:sz w:val="24"/>
          <w:szCs w:val="24"/>
        </w:rPr>
        <w:t>58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3,5%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PIANOFORTE 393 23,4%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SAXOFONO </w:t>
      </w:r>
      <w:proofErr w:type="gramStart"/>
      <w:r>
        <w:rPr>
          <w:rFonts w:ascii="Arial" w:eastAsia="Arial" w:hAnsi="Arial" w:cs="Arial"/>
          <w:sz w:val="24"/>
          <w:szCs w:val="24"/>
        </w:rPr>
        <w:t>35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2,1%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TROMBA </w:t>
      </w:r>
      <w:proofErr w:type="gramStart"/>
      <w:r>
        <w:rPr>
          <w:rFonts w:ascii="Arial" w:eastAsia="Arial" w:hAnsi="Arial" w:cs="Arial"/>
          <w:sz w:val="24"/>
          <w:szCs w:val="24"/>
        </w:rPr>
        <w:t>78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4,6%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VIOLINO 268 16,0%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VIOLONCELLO </w:t>
      </w:r>
      <w:proofErr w:type="gramStart"/>
      <w:r>
        <w:rPr>
          <w:rFonts w:ascii="Arial" w:eastAsia="Arial" w:hAnsi="Arial" w:cs="Arial"/>
          <w:sz w:val="24"/>
          <w:szCs w:val="24"/>
        </w:rPr>
        <w:t>36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2,1%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Totale Area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Geografica 1.679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totale cattedre 44.777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rapporto</w:t>
      </w:r>
      <w:proofErr w:type="gramEnd"/>
      <w:r>
        <w:rPr>
          <w:rFonts w:ascii="Arial" w:eastAsia="Arial" w:hAnsi="Arial" w:cs="Arial"/>
          <w:b/>
          <w:color w:val="003366"/>
          <w:sz w:val="24"/>
          <w:szCs w:val="24"/>
        </w:rPr>
        <w:t xml:space="preserve"> cattedre 26,67</w:t>
      </w: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Isole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</w:rPr>
        <w:t>Classe di concorso cattedre percentuale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ARPA </w:t>
      </w:r>
      <w:proofErr w:type="gramStart"/>
      <w:r>
        <w:rPr>
          <w:rFonts w:ascii="Arial" w:eastAsia="Arial" w:hAnsi="Arial" w:cs="Arial"/>
          <w:sz w:val="24"/>
          <w:szCs w:val="24"/>
        </w:rPr>
        <w:t>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0,7%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CHITARRA 127 20,9%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CLARINETTO </w:t>
      </w:r>
      <w:proofErr w:type="gramStart"/>
      <w:r>
        <w:rPr>
          <w:rFonts w:ascii="Arial" w:eastAsia="Arial" w:hAnsi="Arial" w:cs="Arial"/>
          <w:sz w:val="24"/>
          <w:szCs w:val="24"/>
        </w:rPr>
        <w:t>64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10,5%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CORNO </w:t>
      </w:r>
      <w:proofErr w:type="gramStart"/>
      <w:r>
        <w:rPr>
          <w:rFonts w:ascii="Arial" w:eastAsia="Arial" w:hAnsi="Arial" w:cs="Arial"/>
          <w:sz w:val="24"/>
          <w:szCs w:val="24"/>
        </w:rPr>
        <w:t>3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FAGOTTO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FISARMONICA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FLAUTO </w:t>
      </w:r>
      <w:proofErr w:type="gramStart"/>
      <w:r>
        <w:rPr>
          <w:rFonts w:ascii="Arial" w:eastAsia="Arial" w:hAnsi="Arial" w:cs="Arial"/>
          <w:sz w:val="24"/>
          <w:szCs w:val="24"/>
        </w:rPr>
        <w:t>96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15,8%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OBOE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</w:t>
      </w:r>
      <w:proofErr w:type="gramEnd"/>
      <w:r>
        <w:rPr>
          <w:rFonts w:ascii="Arial" w:eastAsia="Arial" w:hAnsi="Arial" w:cs="Arial"/>
          <w:sz w:val="24"/>
          <w:szCs w:val="24"/>
        </w:rPr>
        <w:t>1 0,2%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PERCUSSIONI </w:t>
      </w:r>
      <w:proofErr w:type="gramStart"/>
      <w:r>
        <w:rPr>
          <w:rFonts w:ascii="Arial" w:eastAsia="Arial" w:hAnsi="Arial" w:cs="Arial"/>
          <w:sz w:val="24"/>
          <w:szCs w:val="24"/>
        </w:rPr>
        <w:t>18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3,0%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PIANOFORTE 159 26,1%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SAXOFONO </w:t>
      </w:r>
      <w:proofErr w:type="gramStart"/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0,8%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TROMBA </w:t>
      </w:r>
      <w:proofErr w:type="gramStart"/>
      <w:r>
        <w:rPr>
          <w:rFonts w:ascii="Arial" w:eastAsia="Arial" w:hAnsi="Arial" w:cs="Arial"/>
          <w:sz w:val="24"/>
          <w:szCs w:val="24"/>
        </w:rPr>
        <w:t>15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2,5%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VIOLINO 106 17,4%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VIOLONCELLO </w:t>
      </w:r>
      <w:proofErr w:type="gramStart"/>
      <w:r>
        <w:rPr>
          <w:rFonts w:ascii="Arial" w:eastAsia="Arial" w:hAnsi="Arial" w:cs="Arial"/>
          <w:sz w:val="24"/>
          <w:szCs w:val="24"/>
        </w:rPr>
        <w:t>9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1,5%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r>
        <w:rPr>
          <w:rFonts w:ascii="Arial" w:eastAsia="Arial" w:hAnsi="Arial" w:cs="Arial"/>
          <w:b/>
          <w:color w:val="003366"/>
          <w:sz w:val="24"/>
          <w:szCs w:val="24"/>
        </w:rPr>
        <w:t>Totale Area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Geografica 609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totale cattedre 21.627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003366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3366"/>
          <w:sz w:val="24"/>
          <w:szCs w:val="24"/>
        </w:rPr>
        <w:t>rapporto</w:t>
      </w:r>
      <w:proofErr w:type="gramEnd"/>
      <w:r>
        <w:rPr>
          <w:rFonts w:ascii="Arial" w:eastAsia="Arial" w:hAnsi="Arial" w:cs="Arial"/>
          <w:b/>
          <w:color w:val="003366"/>
          <w:sz w:val="24"/>
          <w:szCs w:val="24"/>
        </w:rPr>
        <w:t xml:space="preserve"> cattedre 35,51</w:t>
      </w:r>
    </w:p>
    <w:p w:rsidR="00291D59" w:rsidRDefault="00291D5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291D59" w:rsidRDefault="00291D5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B3D80" w:rsidRDefault="00DB3D80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 rapporto tra le cattedre ordinarie e quelle di strumento che, nel quadro nazionale</w:t>
      </w:r>
      <w:proofErr w:type="gramStart"/>
      <w:r>
        <w:rPr>
          <w:rFonts w:ascii="Arial" w:eastAsia="Arial" w:hAnsi="Arial" w:cs="Arial"/>
          <w:sz w:val="24"/>
          <w:szCs w:val="24"/>
        </w:rPr>
        <w:t>,</w:t>
      </w:r>
      <w:proofErr w:type="gramEnd"/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risulta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essere 37,57, evidenzia come la distribuzione delle cattedre di strumento musicale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non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sia omogenea tra le diverse aree geografiche: il nord ovest ha il rapporto di 52,23 e il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sud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ha il rapporto di 26,67, un valore pressoché doppio.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ambito regionale, mettendo a confronto le cattedre di strumento con la </w:t>
      </w:r>
      <w:proofErr w:type="gramStart"/>
      <w:r>
        <w:rPr>
          <w:rFonts w:ascii="Arial" w:eastAsia="Arial" w:hAnsi="Arial" w:cs="Arial"/>
          <w:sz w:val="24"/>
          <w:szCs w:val="24"/>
        </w:rPr>
        <w:t>popolazione</w:t>
      </w:r>
      <w:proofErr w:type="gramEnd"/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scolastica</w:t>
      </w:r>
      <w:proofErr w:type="gramEnd"/>
      <w:r>
        <w:rPr>
          <w:rFonts w:ascii="Arial" w:eastAsia="Arial" w:hAnsi="Arial" w:cs="Arial"/>
          <w:sz w:val="24"/>
          <w:szCs w:val="24"/>
        </w:rPr>
        <w:t>, risulta ancora con maggior evidenza la differenza tra le aree geografiche: a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fronte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 una media nazionale di 420 alunni circa per cattedra, si rileva il dato di regioni</w:t>
      </w:r>
    </w:p>
    <w:p w:rsidR="00291D59" w:rsidRDefault="00D130BC" w:rsidP="00A1151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come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="00A11518"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z w:val="24"/>
          <w:szCs w:val="24"/>
        </w:rPr>
        <w:t xml:space="preserve">Friuli con un valore che supera i 1200 alunni, </w:t>
      </w:r>
      <w:r w:rsidR="00A11518">
        <w:rPr>
          <w:rFonts w:ascii="Arial" w:eastAsia="Arial" w:hAnsi="Arial" w:cs="Arial"/>
          <w:sz w:val="24"/>
          <w:szCs w:val="24"/>
        </w:rPr>
        <w:t>il Trentino Alto Adige con 1091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A11518"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z w:val="24"/>
          <w:szCs w:val="24"/>
        </w:rPr>
        <w:t>Toscana con 885 e regioni come Molise e Calabria con un rapporto inferiore a 170, valore più che sestuplo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color w:val="FFFFFF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FFFF"/>
          <w:sz w:val="24"/>
          <w:szCs w:val="24"/>
        </w:rPr>
        <w:t>gione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Alcuni dati meritano particolare attenzione: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-in Calabria sono attivate </w:t>
      </w:r>
      <w:proofErr w:type="gramStart"/>
      <w:r>
        <w:rPr>
          <w:rFonts w:ascii="Arial" w:eastAsia="Arial" w:hAnsi="Arial" w:cs="Arial"/>
          <w:sz w:val="24"/>
          <w:szCs w:val="24"/>
        </w:rPr>
        <w:t>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delle 6 cattedre totali di fagotto;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-delle </w:t>
      </w:r>
      <w:proofErr w:type="gramStart"/>
      <w:r>
        <w:rPr>
          <w:rFonts w:ascii="Arial" w:eastAsia="Arial" w:hAnsi="Arial" w:cs="Arial"/>
          <w:sz w:val="24"/>
          <w:szCs w:val="24"/>
        </w:rPr>
        <w:t>71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cattedre di violoncello ben 42 (più del 50%) sono in Calabria, Campania,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Puglia e Sicilia;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-sono istituite </w:t>
      </w:r>
      <w:proofErr w:type="gramStart"/>
      <w:r>
        <w:rPr>
          <w:rFonts w:ascii="Arial" w:eastAsia="Arial" w:hAnsi="Arial" w:cs="Arial"/>
          <w:sz w:val="24"/>
          <w:szCs w:val="24"/>
        </w:rPr>
        <w:t>15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cattedre di arpa delle quali ben due/terzi in alcune regioni del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meridione</w:t>
      </w:r>
      <w:proofErr w:type="gramEnd"/>
      <w:r>
        <w:rPr>
          <w:rFonts w:ascii="Arial" w:eastAsia="Arial" w:hAnsi="Arial" w:cs="Arial"/>
          <w:sz w:val="24"/>
          <w:szCs w:val="24"/>
        </w:rPr>
        <w:t>: 3 in Calabria, 4 in Puglia e 3 in Sicilia;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-le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12 cattedre di oboe della Calabria da sole rappresentano il 30% del totale;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-il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divario tra il numero di minimo di cattedre (14) e massimo (620), rispettivamente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della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Valle d’Aosta e della Campania</w:t>
      </w: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DB3D80" w:rsidRDefault="00DB3D80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Tratto dal sito </w:t>
      </w:r>
      <w:hyperlink r:id="rId9" w:history="1">
        <w:r w:rsidR="00A11518" w:rsidRPr="00A11518">
          <w:rPr>
            <w:rStyle w:val="Collegamentoipertestuale"/>
            <w:rFonts w:ascii="Arial" w:eastAsia="Arial" w:hAnsi="Arial" w:cs="Arial"/>
            <w:sz w:val="24"/>
            <w:szCs w:val="24"/>
          </w:rPr>
          <w:t>https://codim.jimdo.com/come-attivare-l-indirizzo-musicale/</w:t>
        </w:r>
      </w:hyperlink>
      <w:r>
        <w:rPr>
          <w:rFonts w:ascii="Arial" w:eastAsia="Arial" w:hAnsi="Arial" w:cs="Arial"/>
          <w:sz w:val="24"/>
          <w:szCs w:val="24"/>
        </w:rPr>
        <w:t>– si spiega come fare per attivare l’insegnamento di uno strumento musicale presso una SMIM:</w:t>
      </w:r>
    </w:p>
    <w:p w:rsidR="00291D59" w:rsidRDefault="00291D5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A11518" w:rsidRDefault="00D130BC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 w:rsidRPr="00E3031D">
        <w:rPr>
          <w:rFonts w:ascii="Arial" w:eastAsia="Arial" w:hAnsi="Arial" w:cs="Arial"/>
          <w:b/>
          <w:sz w:val="28"/>
          <w:szCs w:val="28"/>
        </w:rPr>
        <w:t>GUIDA ALL’ATTIVAZIONE DEL CORSO AD INDIRIZZO MUSICALE NELLA SCUOLA MEDIA</w:t>
      </w:r>
    </w:p>
    <w:p w:rsidR="00291D59" w:rsidRPr="00E3031D" w:rsidRDefault="00D130BC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E3031D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A11518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B3D80">
        <w:rPr>
          <w:rFonts w:ascii="Arial" w:eastAsia="Arial" w:hAnsi="Arial" w:cs="Arial"/>
          <w:sz w:val="24"/>
          <w:szCs w:val="24"/>
        </w:rPr>
        <w:t xml:space="preserve">AI SENSI </w:t>
      </w:r>
      <w:proofErr w:type="spellStart"/>
      <w:r w:rsidRPr="00DB3D80">
        <w:rPr>
          <w:rFonts w:ascii="Arial" w:eastAsia="Arial" w:hAnsi="Arial" w:cs="Arial"/>
          <w:sz w:val="24"/>
          <w:szCs w:val="24"/>
        </w:rPr>
        <w:t>DI</w:t>
      </w:r>
      <w:proofErr w:type="spellEnd"/>
      <w:r w:rsidRPr="00DB3D80">
        <w:rPr>
          <w:rFonts w:ascii="Arial" w:eastAsia="Arial" w:hAnsi="Arial" w:cs="Arial"/>
          <w:sz w:val="24"/>
          <w:szCs w:val="24"/>
        </w:rPr>
        <w:t xml:space="preserve"> QUANTO DISPOSTO DALLA NORMATIVA ATTUALMENTE IN VIGORE</w:t>
      </w:r>
      <w:r w:rsidR="00A11518">
        <w:rPr>
          <w:rFonts w:ascii="Arial" w:eastAsia="Arial" w:hAnsi="Arial" w:cs="Arial"/>
          <w:sz w:val="24"/>
          <w:szCs w:val="24"/>
        </w:rPr>
        <w:t xml:space="preserve">: </w:t>
      </w:r>
    </w:p>
    <w:p w:rsidR="00291D59" w:rsidRPr="00DB3D80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B3D80">
        <w:rPr>
          <w:rFonts w:ascii="Arial" w:eastAsia="Arial" w:hAnsi="Arial" w:cs="Arial"/>
          <w:sz w:val="24"/>
          <w:szCs w:val="24"/>
        </w:rPr>
        <w:t xml:space="preserve"> 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B3D80">
        <w:rPr>
          <w:rFonts w:ascii="Arial" w:eastAsia="Arial" w:hAnsi="Arial" w:cs="Arial"/>
          <w:sz w:val="24"/>
          <w:szCs w:val="24"/>
        </w:rPr>
        <w:t xml:space="preserve">1 </w:t>
      </w:r>
      <w:r w:rsidR="00A11518">
        <w:rPr>
          <w:rFonts w:ascii="Arial" w:eastAsia="Arial" w:hAnsi="Arial" w:cs="Arial"/>
          <w:sz w:val="24"/>
          <w:szCs w:val="24"/>
        </w:rPr>
        <w:t>–</w:t>
      </w:r>
      <w:r w:rsidRPr="00DB3D80">
        <w:rPr>
          <w:rFonts w:ascii="Arial" w:eastAsia="Arial" w:hAnsi="Arial" w:cs="Arial"/>
          <w:sz w:val="24"/>
          <w:szCs w:val="24"/>
        </w:rPr>
        <w:t xml:space="preserve"> </w:t>
      </w:r>
      <w:r w:rsidR="00A11518">
        <w:rPr>
          <w:rFonts w:ascii="Arial" w:eastAsia="Arial" w:hAnsi="Arial" w:cs="Arial"/>
          <w:sz w:val="24"/>
          <w:szCs w:val="24"/>
        </w:rPr>
        <w:t xml:space="preserve">Il </w:t>
      </w:r>
      <w:r w:rsidR="00A11518" w:rsidRPr="00A11518">
        <w:rPr>
          <w:rFonts w:ascii="Arial" w:eastAsia="Arial" w:hAnsi="Arial" w:cs="Arial"/>
          <w:b/>
          <w:sz w:val="24"/>
          <w:szCs w:val="24"/>
        </w:rPr>
        <w:t>Collegio dei docenti</w:t>
      </w:r>
      <w:r w:rsidR="00A1151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dispone l’inserimento del</w:t>
      </w:r>
      <w:r w:rsidR="00A11518">
        <w:rPr>
          <w:rFonts w:ascii="Arial" w:eastAsia="Arial" w:hAnsi="Arial" w:cs="Arial"/>
          <w:sz w:val="24"/>
          <w:szCs w:val="24"/>
        </w:rPr>
        <w:t xml:space="preserve"> </w:t>
      </w:r>
      <w:r w:rsidR="00A11518" w:rsidRPr="00A11518">
        <w:rPr>
          <w:rFonts w:ascii="Arial" w:eastAsia="Arial" w:hAnsi="Arial" w:cs="Arial"/>
          <w:b/>
          <w:sz w:val="24"/>
          <w:szCs w:val="24"/>
        </w:rPr>
        <w:t>corso a indirizzo musicale</w:t>
      </w:r>
      <w:r>
        <w:rPr>
          <w:rFonts w:ascii="Arial" w:eastAsia="Arial" w:hAnsi="Arial" w:cs="Arial"/>
          <w:sz w:val="24"/>
          <w:szCs w:val="24"/>
        </w:rPr>
        <w:t xml:space="preserve">, scegliendo le quattro specialità strumentali tra quelle disposte dal D. M. 201/99; (per l’indirizzo musicale si </w:t>
      </w:r>
      <w:proofErr w:type="gramStart"/>
      <w:r>
        <w:rPr>
          <w:rFonts w:ascii="Arial" w:eastAsia="Arial" w:hAnsi="Arial" w:cs="Arial"/>
          <w:sz w:val="24"/>
          <w:szCs w:val="24"/>
        </w:rPr>
        <w:t>utilizzano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una parte delle ore relative alle </w:t>
      </w:r>
      <w:r>
        <w:rPr>
          <w:rFonts w:ascii="Arial" w:eastAsia="Arial" w:hAnsi="Arial" w:cs="Arial"/>
          <w:b/>
          <w:sz w:val="24"/>
          <w:szCs w:val="24"/>
        </w:rPr>
        <w:t xml:space="preserve">“attività opzionali” </w:t>
      </w:r>
      <w:r>
        <w:rPr>
          <w:rFonts w:ascii="Arial" w:eastAsia="Arial" w:hAnsi="Arial" w:cs="Arial"/>
          <w:sz w:val="24"/>
          <w:szCs w:val="24"/>
        </w:rPr>
        <w:t>-normativa di riferimento MIUR: nota n. 3000/04 e C.</w:t>
      </w:r>
      <w:r w:rsidR="00DB3D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 37/2004); 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2 - Le famiglie dei ragazzi che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si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iscrivono alla prima media richiedono lo studio di uno strumento musicale    compilando il MODULO per la partecipazione alle prove orientative/attitudinali predisposto dalla scuola -che deve essere presente all’interno del generale modulo per le iscrizioni (naturalmente </w:t>
      </w:r>
      <w:r>
        <w:rPr>
          <w:rFonts w:ascii="Arial" w:eastAsia="Arial" w:hAnsi="Arial" w:cs="Arial"/>
          <w:b/>
          <w:sz w:val="24"/>
          <w:szCs w:val="24"/>
        </w:rPr>
        <w:t xml:space="preserve">è importante </w:t>
      </w:r>
      <w:r>
        <w:rPr>
          <w:rFonts w:ascii="Arial" w:eastAsia="Arial" w:hAnsi="Arial" w:cs="Arial"/>
          <w:sz w:val="24"/>
          <w:szCs w:val="24"/>
        </w:rPr>
        <w:t xml:space="preserve">informare adeguatamente i ragazzi di 5^ elementare su tale </w:t>
      </w:r>
      <w:r>
        <w:rPr>
          <w:rFonts w:ascii="Arial" w:eastAsia="Arial" w:hAnsi="Arial" w:cs="Arial"/>
          <w:b/>
          <w:sz w:val="24"/>
          <w:szCs w:val="24"/>
        </w:rPr>
        <w:t>nuova opportunità formativa)</w:t>
      </w:r>
      <w:r>
        <w:rPr>
          <w:rFonts w:ascii="Arial" w:eastAsia="Arial" w:hAnsi="Arial" w:cs="Arial"/>
          <w:sz w:val="24"/>
          <w:szCs w:val="24"/>
        </w:rPr>
        <w:t>;</w:t>
      </w:r>
    </w:p>
    <w:p w:rsidR="00A11518" w:rsidRDefault="00D130BC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Ma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anche se si riuscisse nella difficile impresa di far richiedere l’attivazione di un corso a indirizzo musicale spesso gli Uffici Regionali Scolastici non attivano il corso. </w:t>
      </w:r>
    </w:p>
    <w:p w:rsidR="00A11518" w:rsidRDefault="00A11518">
      <w:pPr>
        <w:rPr>
          <w:rFonts w:ascii="Arial" w:eastAsia="Arial" w:hAnsi="Arial" w:cs="Arial"/>
          <w:sz w:val="24"/>
          <w:szCs w:val="24"/>
        </w:rPr>
      </w:pP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Ecco un esempio di quanto è accaduto all’IC Budrio :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(Lettera del sindacato reperibile online)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Al Dirigente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Dott. GIOVANNI SCHIAVONE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Ufficio V – Ambito territoriale di Bologna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Via de’ Castagnoli 1 – 40126 BOLOGNA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p.c.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Al Direttore Generale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Dott. STEFANO VERSARI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Ufficio Scolastico Regionale dell’Emilia Romagna</w:t>
      </w:r>
    </w:p>
    <w:p w:rsidR="00A11518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Via de’ Castagnoli 1 – 40126 BOLOGNA</w:t>
      </w:r>
    </w:p>
    <w:p w:rsidR="00291D59" w:rsidRDefault="00291D59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 xml:space="preserve">La </w:t>
      </w:r>
      <w:proofErr w:type="gramEnd"/>
      <w:r>
        <w:rPr>
          <w:rFonts w:ascii="Arial" w:eastAsia="Arial" w:hAnsi="Arial" w:cs="Arial"/>
          <w:i/>
          <w:sz w:val="24"/>
          <w:szCs w:val="24"/>
        </w:rPr>
        <w:t>Uil Scuola Bologna - Emilia Romagna, visto il Dispositivo sugli Organici di diritto e la relativa tabella di disponibilità pubblicati in data 27/06/2016 dall’Ufficio VII – Ambito Territoriale di Bologna, rileva la mancata istituzione in organico di diritto delle cattedre di strumento musicale presso le Scuole Secondarie di I° grado di Budrio, come già rappresentato in occasione dell’incontro a livello regionale il 02/05/2016.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Come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OO.SS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siamo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a conoscenza della richiesta dell’IC Budrio di apertura del corso ad indirizzo musicale per gli strumenti di arpa, violino, flauto traverso e pianoforte accompagnata dalla raccolta di 510 firme delle famiglie interessate ad usufruire del diritto allo studio di uno strumento musicale sancito dalla normativa vigente.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Ciò nonostante, l’USR Emilia Romagna, e per esso l’Ambito territoriale di Bologna, non ha attivato il corso e quindi nessuna della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4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specialità strumentali richieste, impedendo anche le relative assunzioni del personale docente interessato.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Alla luce di quanto considerato, al fine di tutelare i propri iscritti e di evitare inutili </w:t>
      </w:r>
      <w:r>
        <w:rPr>
          <w:rFonts w:ascii="Arial" w:eastAsia="Arial" w:hAnsi="Arial" w:cs="Arial"/>
          <w:b/>
          <w:i/>
          <w:sz w:val="24"/>
          <w:szCs w:val="24"/>
        </w:rPr>
        <w:t>contenziosi</w:t>
      </w:r>
      <w:r>
        <w:rPr>
          <w:rFonts w:ascii="Arial" w:eastAsia="Arial" w:hAnsi="Arial" w:cs="Arial"/>
          <w:i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 xml:space="preserve">la </w:t>
      </w:r>
      <w:proofErr w:type="gramEnd"/>
      <w:r>
        <w:rPr>
          <w:rFonts w:ascii="Arial" w:eastAsia="Arial" w:hAnsi="Arial" w:cs="Arial"/>
          <w:i/>
          <w:sz w:val="24"/>
          <w:szCs w:val="24"/>
        </w:rPr>
        <w:t>Uilscuola Emilia-Romagna chiede l’immediata rettifica del dispositivo sull’organico di diritto e l’istituzione delle cattedre di strumento musicale presso le Scuole Secondarie di I° grado di Budrio, come da normativa vigente.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Inoltre facendo sempre seguito alla richiesta espressa in occasione dell’incontro tra USR e OOSS del 2/5/2016, si chiede che l’organico del Liceo Musicale di Bologna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venga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regolarizzato secondo normativa, con particolare riguardo alle ore mancanti di musica d’insieme.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Segreteria Territoriale Uil Scuola Bologna/Emilia Romagna</w:t>
      </w:r>
    </w:p>
    <w:p w:rsidR="00291D59" w:rsidRDefault="00291D59">
      <w:pPr>
        <w:rPr>
          <w:rFonts w:ascii="Arial" w:eastAsia="Arial" w:hAnsi="Arial" w:cs="Arial"/>
          <w:sz w:val="24"/>
          <w:szCs w:val="24"/>
        </w:rPr>
      </w:pPr>
    </w:p>
    <w:p w:rsidR="00291D59" w:rsidRDefault="00D130BC">
      <w:pP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</w:pPr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Segue qualche stralcio dal decreto legge </w:t>
      </w:r>
      <w:r w:rsidR="00DB3D80"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3 maggio 1999 n. 124 </w:t>
      </w:r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al fine di meglio inquadrare la situazione</w:t>
      </w:r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>.</w:t>
      </w:r>
    </w:p>
    <w:p w:rsidR="00291D59" w:rsidRDefault="00D130BC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 xml:space="preserve">Art. 1 </w:t>
      </w:r>
    </w:p>
    <w:p w:rsidR="00291D59" w:rsidRDefault="00D130BC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“Nei corsi a indirizzo musicale, autorizzati e funzionanti ai sensi dei decreti ministeriali 3-8-1979 e 13-2-1996, </w:t>
      </w:r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 xml:space="preserve">ricondotti a ordinamento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a decorrere dall'anno scolastico 1999-2000 dall'art. 11 comma 9 della legge 3 maggio 1999 n. 124, </w:t>
      </w:r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 xml:space="preserve">l'insegnamento di strumento musicale costituisce integrazione interdisciplinare </w:t>
      </w:r>
      <w:proofErr w:type="gramStart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ed</w:t>
      </w:r>
      <w:proofErr w:type="gramEnd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arricchimento dell'insegnamento obbligatorio dell'educazione musicale...”</w:t>
      </w:r>
    </w:p>
    <w:p w:rsidR="00DB3D80" w:rsidRDefault="00D130BC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Come recitano </w:t>
      </w:r>
    </w:p>
    <w:p w:rsidR="00291D59" w:rsidRDefault="00D130BC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proofErr w:type="gramStart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l’</w:t>
      </w:r>
      <w:proofErr w:type="gramEnd"/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Art 2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La scelta delle specialità strumentali da insegnare è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effettuata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dal collegio dei docenti tra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quelle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indicate nei programmi allegati, tenendo conto del rilevante significato formativo e</w:t>
      </w:r>
    </w:p>
    <w:p w:rsidR="00291D59" w:rsidRDefault="00D130BC">
      <w:pPr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didattico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della musica d'insieme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l’Art 3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Le ore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 xml:space="preserve">di </w:t>
      </w:r>
      <w:proofErr w:type="gramEnd"/>
      <w:r>
        <w:rPr>
          <w:rFonts w:ascii="Arial" w:eastAsia="Arial" w:hAnsi="Arial" w:cs="Arial"/>
          <w:i/>
          <w:sz w:val="24"/>
          <w:szCs w:val="24"/>
        </w:rPr>
        <w:t>insegnamento sono destinate alla pratica strumentale individuale e/o per piccoli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gruppi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anche variabili nel corso dell'anno, all'ascolto partecipativo, alle attività di musica di</w:t>
      </w:r>
    </w:p>
    <w:p w:rsidR="00291D59" w:rsidRDefault="00D130BC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insieme</w:t>
      </w:r>
      <w:proofErr w:type="gramEnd"/>
      <w:r>
        <w:rPr>
          <w:rFonts w:ascii="Arial" w:eastAsia="Arial" w:hAnsi="Arial" w:cs="Arial"/>
          <w:i/>
          <w:sz w:val="24"/>
          <w:szCs w:val="24"/>
        </w:rPr>
        <w:t>, nonché alla teoria e lettura della musica: quest'ultimo insegnamento - un'ora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settimanale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per classe - può essere impartito anche per gruppi strumentali</w:t>
      </w:r>
      <w:r>
        <w:rPr>
          <w:rFonts w:ascii="Arial" w:eastAsia="Arial" w:hAnsi="Arial" w:cs="Arial"/>
          <w:sz w:val="24"/>
          <w:szCs w:val="24"/>
        </w:rPr>
        <w:t>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Allegato 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PROGRAMMI </w:t>
      </w:r>
      <w:proofErr w:type="spellStart"/>
      <w:r>
        <w:rPr>
          <w:rFonts w:ascii="Arial" w:eastAsia="Arial" w:hAnsi="Arial" w:cs="Arial"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INSEGNAMENTO </w:t>
      </w:r>
      <w:proofErr w:type="spellStart"/>
      <w:r>
        <w:rPr>
          <w:rFonts w:ascii="Arial" w:eastAsia="Arial" w:hAnsi="Arial" w:cs="Arial"/>
          <w:sz w:val="24"/>
          <w:szCs w:val="24"/>
        </w:rPr>
        <w:t>DI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STRUMENTO MUSICALE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nei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corsi di scuola media ad indirizzo musicale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</w:t>
      </w:r>
      <w:proofErr w:type="gramStart"/>
      <w:r>
        <w:rPr>
          <w:rFonts w:ascii="Arial" w:eastAsia="Arial" w:hAnsi="Arial" w:cs="Arial"/>
          <w:sz w:val="24"/>
          <w:szCs w:val="24"/>
        </w:rPr>
        <w:t>..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Obiettivi di apprendimento.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Nel campo della formazione musicale l'insegnamento strumentale persegue un insieme </w:t>
      </w:r>
      <w:proofErr w:type="gramStart"/>
      <w:r>
        <w:rPr>
          <w:rFonts w:ascii="Arial" w:eastAsia="Arial" w:hAnsi="Arial" w:cs="Arial"/>
          <w:sz w:val="24"/>
          <w:szCs w:val="24"/>
        </w:rPr>
        <w:t>di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obiettivi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generali all'interno dei quali si individua l'acquisizione di alcuni traguardi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essenziali</w:t>
      </w:r>
      <w:proofErr w:type="gramEnd"/>
      <w:r>
        <w:rPr>
          <w:rFonts w:ascii="Arial" w:eastAsia="Arial" w:hAnsi="Arial" w:cs="Arial"/>
          <w:sz w:val="24"/>
          <w:szCs w:val="24"/>
        </w:rPr>
        <w:t>, quali: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-il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dominio tecnico del proprio strumento al fine di produrre eventi musicali tratti da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repertori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della tradizione scritta e orale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 Esemplificazioni metodologiche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Posto che: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-le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diverse caratteristiche organologiche degli strumenti implicano una diversa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progressione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nell'acquisizione delle tecniche specifiche, con tempi differenziati nella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possibilità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 accesso diretto alle categorie musicali indicate negli orientamenti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formativi</w:t>
      </w:r>
      <w:proofErr w:type="gramEnd"/>
      <w:r>
        <w:rPr>
          <w:rFonts w:ascii="Arial" w:eastAsia="Arial" w:hAnsi="Arial" w:cs="Arial"/>
          <w:sz w:val="24"/>
          <w:szCs w:val="24"/>
        </w:rPr>
        <w:t>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-in un triennio tali possibilità sono oggettivamente limitate;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-la pratica della musica d'insieme si pone come strumento metodologico privilegiato.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Infatti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l'evento musicale prodotto da un insieme ed opportunamente progettato sulla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base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 differenziate capacità operativo strumentali, consente, da parte degli alunni,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partecipazione all'evento stesso, anche a prescindere dal livello di competenza</w:t>
      </w:r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strumentale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raggiunto.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Arpa: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-conoscenza </w:t>
      </w:r>
      <w:proofErr w:type="gramStart"/>
      <w:r>
        <w:rPr>
          <w:rFonts w:ascii="Arial" w:eastAsia="Arial" w:hAnsi="Arial" w:cs="Arial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uso degli arpeggi nelle tonalità più agevoli;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-conoscenza </w:t>
      </w:r>
      <w:proofErr w:type="gramStart"/>
      <w:r>
        <w:rPr>
          <w:rFonts w:ascii="Arial" w:eastAsia="Arial" w:hAnsi="Arial" w:cs="Arial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uso delle scale nelle tonalità più agevoli;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-conoscenza </w:t>
      </w:r>
      <w:proofErr w:type="gramStart"/>
      <w:r>
        <w:rPr>
          <w:rFonts w:ascii="Arial" w:eastAsia="Arial" w:hAnsi="Arial" w:cs="Arial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uso degli accordi;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-preparazione delle ottave;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-esplorazione </w:t>
      </w:r>
      <w:proofErr w:type="gramStart"/>
      <w:r>
        <w:rPr>
          <w:rFonts w:ascii="Arial" w:eastAsia="Arial" w:hAnsi="Arial" w:cs="Arial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utilizzo delle possibilità timbriche e dinamiche dello strumento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(suoni smorzati e strisciati - </w:t>
      </w:r>
      <w:proofErr w:type="gramStart"/>
      <w:r>
        <w:rPr>
          <w:rFonts w:ascii="Arial" w:eastAsia="Arial" w:hAnsi="Arial" w:cs="Arial"/>
          <w:sz w:val="24"/>
          <w:szCs w:val="24"/>
        </w:rPr>
        <w:t>suoni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armonici);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-conoscenza </w:t>
      </w:r>
      <w:proofErr w:type="gramStart"/>
      <w:r>
        <w:rPr>
          <w:rFonts w:ascii="Arial" w:eastAsia="Arial" w:hAnsi="Arial" w:cs="Arial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uso del movimento dei pedali nelle tonalità più agevoli.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Alla fine del triennio gli allievi dovranno saper eseguire con consapevolezza brani </w:t>
      </w:r>
      <w:proofErr w:type="gramStart"/>
      <w:r>
        <w:rPr>
          <w:rFonts w:ascii="Arial" w:eastAsia="Arial" w:hAnsi="Arial" w:cs="Arial"/>
          <w:sz w:val="24"/>
          <w:szCs w:val="24"/>
        </w:rPr>
        <w:t>solistici</w:t>
      </w:r>
      <w:proofErr w:type="gramEnd"/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d'insieme appartenenti a diversi generi, epoche, stili, di difficoltà tecnica adeguata al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percorso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compiuto.</w:t>
      </w:r>
    </w:p>
    <w:p w:rsidR="00291D59" w:rsidRDefault="00D130B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 livello minimo che l'allievo dovrà aver acquisito prevede la capacità di eseguire </w:t>
      </w:r>
      <w:proofErr w:type="gramStart"/>
      <w:r>
        <w:rPr>
          <w:rFonts w:ascii="Arial" w:eastAsia="Arial" w:hAnsi="Arial" w:cs="Arial"/>
          <w:sz w:val="24"/>
          <w:szCs w:val="24"/>
        </w:rPr>
        <w:t>brani</w:t>
      </w:r>
      <w:proofErr w:type="gramEnd"/>
    </w:p>
    <w:p w:rsidR="00291D59" w:rsidRDefault="00D130BC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solistici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nelle tonalità più agevoli, contenenti le principali figurazioni ritmiche.</w:t>
      </w:r>
    </w:p>
    <w:p w:rsidR="00DB3D80" w:rsidRDefault="00DB3D80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br w:type="page"/>
      </w:r>
    </w:p>
    <w:p w:rsidR="00291D59" w:rsidRPr="00E3031D" w:rsidRDefault="00D130BC">
      <w:pPr>
        <w:rPr>
          <w:rFonts w:ascii="Arial" w:eastAsia="Arial" w:hAnsi="Arial" w:cs="Arial"/>
          <w:b/>
          <w:color w:val="222222"/>
          <w:sz w:val="28"/>
          <w:szCs w:val="28"/>
          <w:highlight w:val="white"/>
        </w:rPr>
      </w:pPr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Rapporto 2016</w:t>
      </w:r>
    </w:p>
    <w:p w:rsidR="00291D59" w:rsidRPr="00A11518" w:rsidRDefault="00D130BC">
      <w:pPr>
        <w:rPr>
          <w:rFonts w:ascii="Arial" w:eastAsia="Arial" w:hAnsi="Arial" w:cs="Arial"/>
          <w:b/>
          <w:i/>
          <w:color w:val="222222"/>
          <w:sz w:val="28"/>
          <w:szCs w:val="28"/>
          <w:highlight w:val="white"/>
        </w:rPr>
      </w:pPr>
      <w:r w:rsidRPr="00A11518">
        <w:rPr>
          <w:rFonts w:ascii="Arial" w:eastAsia="Arial" w:hAnsi="Arial" w:cs="Arial"/>
          <w:b/>
          <w:i/>
          <w:color w:val="222222"/>
          <w:sz w:val="28"/>
          <w:szCs w:val="28"/>
          <w:highlight w:val="white"/>
        </w:rPr>
        <w:t xml:space="preserve">Licei musicali e coreutici italiani.  </w:t>
      </w:r>
      <w:proofErr w:type="gramStart"/>
      <w:r w:rsidRPr="00A11518">
        <w:rPr>
          <w:rFonts w:ascii="Arial" w:eastAsia="Arial" w:hAnsi="Arial" w:cs="Arial"/>
          <w:b/>
          <w:i/>
          <w:color w:val="222222"/>
          <w:sz w:val="28"/>
          <w:szCs w:val="28"/>
          <w:highlight w:val="white"/>
        </w:rPr>
        <w:t>Asset</w:t>
      </w:r>
      <w:r w:rsidR="00A11518" w:rsidRPr="00A11518">
        <w:rPr>
          <w:rFonts w:ascii="Arial" w:eastAsia="Arial" w:hAnsi="Arial" w:cs="Arial"/>
          <w:b/>
          <w:i/>
          <w:color w:val="222222"/>
          <w:sz w:val="28"/>
          <w:szCs w:val="28"/>
          <w:highlight w:val="white"/>
        </w:rPr>
        <w:t xml:space="preserve">to, organizzazione </w:t>
      </w:r>
      <w:r w:rsidRPr="00A11518">
        <w:rPr>
          <w:rFonts w:ascii="Arial" w:eastAsia="Arial" w:hAnsi="Arial" w:cs="Arial"/>
          <w:b/>
          <w:i/>
          <w:color w:val="222222"/>
          <w:sz w:val="28"/>
          <w:szCs w:val="28"/>
          <w:highlight w:val="white"/>
        </w:rPr>
        <w:t>e risultati al termine del quinto anno di attività</w:t>
      </w:r>
      <w:proofErr w:type="gramEnd"/>
    </w:p>
    <w:p w:rsidR="00291D59" w:rsidRPr="00E3031D" w:rsidRDefault="00D130BC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Vol. I Sezione Musicale </w:t>
      </w:r>
      <w:proofErr w:type="gramStart"/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-Vol.</w:t>
      </w:r>
      <w:proofErr w:type="gramEnd"/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 II Sezione  Coreutica a cura di:   Gemma Fiocchetti</w:t>
      </w:r>
    </w:p>
    <w:p w:rsidR="00291D59" w:rsidRDefault="00291D59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Per quanto riguarda la situazione dei Licei Musicali </w:t>
      </w:r>
      <w:proofErr w:type="gramStart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possiamo</w:t>
      </w:r>
      <w:proofErr w:type="gramEnd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sottolineare che il numero di strumenti musicali dell’offerta formativa liceale questo è molto più ampio  rispetto  a  quell</w:t>
      </w:r>
      <w:r w:rsidR="00A11518"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a  delle  singole  SMIM.  Più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nello  specifico  gli  strumenti  musicali  più studiati (tra I  e  II)  sono:  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1) il pianoforte</w:t>
      </w:r>
      <w:r w:rsidR="00A11518"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(2.063+3.615</w:t>
      </w:r>
      <w:proofErr w:type="gramStart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 </w:t>
      </w:r>
      <w:proofErr w:type="gramEnd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=  5.678  studenti,  pari  al  30,6%  di  tutte  le  disponibilità); 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2) la</w:t>
      </w:r>
      <w:proofErr w:type="gramStart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 </w:t>
      </w:r>
      <w:proofErr w:type="gramEnd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chitarra</w:t>
      </w:r>
      <w:r w:rsidR="00A11518"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(1.561+830 = 2.391, pari al 12,9%); 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3) il violino</w:t>
      </w:r>
      <w:r w:rsidR="00A11518"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(943+683 = 1.626 studenti, pari </w:t>
      </w:r>
      <w:proofErr w:type="gramStart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all’8,7%</w:t>
      </w:r>
      <w:proofErr w:type="gramEnd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); </w:t>
      </w:r>
    </w:p>
    <w:p w:rsidR="00A11518" w:rsidRDefault="00A11518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4) il flauto traverso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(959+449 = 1.408 studenti pari al 7,6%); 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5) le percussioni (812+565 = 1.377 studenti, pari al 7,4%); 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6) il canto (806+423 = 1.229 studenti, pari al 6,6%); 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7) il clarinetto (687+319 = 1.006 studenti, pari al 5,4%.) Queste sette tipologie strumentali fanno assieme circa </w:t>
      </w:r>
      <w:proofErr w:type="gramStart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l’80%</w:t>
      </w:r>
      <w:proofErr w:type="gramEnd"/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 delle scelte operate dagli studenti e dai licei. </w:t>
      </w:r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 xml:space="preserve">Gli altri </w:t>
      </w:r>
      <w:proofErr w:type="gramStart"/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>22</w:t>
      </w:r>
      <w:proofErr w:type="gramEnd"/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 xml:space="preserve"> strumenti o famiglie strumentali indicate dalle scuole hanno ognuno percentuali di frequenza inferiori al 5%.</w:t>
      </w:r>
    </w:p>
    <w:p w:rsidR="00291D59" w:rsidRDefault="00D130BC">
      <w:pP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Dati quantitativi sulle </w:t>
      </w:r>
      <w:proofErr w:type="gramStart"/>
      <w:r>
        <w:rPr>
          <w:rFonts w:ascii="Arial" w:eastAsia="Arial" w:hAnsi="Arial" w:cs="Arial"/>
          <w:i/>
          <w:color w:val="222222"/>
          <w:sz w:val="24"/>
          <w:szCs w:val="24"/>
          <w:highlight w:val="white"/>
          <w:u w:val="single"/>
        </w:rPr>
        <w:t>opzioni</w:t>
      </w:r>
      <w:proofErr w:type="gramEnd"/>
      <w:r>
        <w:rPr>
          <w:rFonts w:ascii="Arial" w:eastAsia="Arial" w:hAnsi="Arial" w:cs="Arial"/>
          <w:i/>
          <w:color w:val="222222"/>
          <w:sz w:val="24"/>
          <w:szCs w:val="24"/>
          <w:highlight w:val="white"/>
          <w:u w:val="single"/>
        </w:rPr>
        <w:t xml:space="preserve"> in uscita  per il proseguimento degli studi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, che  vedono  il 60,4%  del  totale  degli studenti licenziati  n</w:t>
      </w:r>
      <w:r w:rsidR="00A11518"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ei  Licei  musicali  ammessi 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all</w:t>
      </w:r>
      <w:r w:rsidR="00A11518"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 xml:space="preserve">a frequenza di  Conservatori, </w:t>
      </w:r>
      <w:r w:rsidR="00A11518"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 xml:space="preserve">il  27,6  % iscritto a corsi  di  laurea </w:t>
      </w:r>
      <w: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 xml:space="preserve">universitari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e, solo l’1,4%  degli stessi che ha  intrapreso alternative d’istruzione e formazione superiore.</w:t>
      </w:r>
    </w:p>
    <w:p w:rsidR="008A104E" w:rsidRPr="008A104E" w:rsidRDefault="00DB3D80" w:rsidP="008A104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  <w:r w:rsidR="008A104E">
        <w:rPr>
          <w:rFonts w:ascii="Arial" w:eastAsia="Arial" w:hAnsi="Arial" w:cs="Arial"/>
          <w:sz w:val="24"/>
          <w:szCs w:val="24"/>
        </w:rPr>
        <w:t xml:space="preserve">Al seguente </w:t>
      </w:r>
      <w:proofErr w:type="gramStart"/>
      <w:r w:rsidR="008A104E">
        <w:rPr>
          <w:rFonts w:ascii="Arial" w:eastAsia="Arial" w:hAnsi="Arial" w:cs="Arial"/>
          <w:sz w:val="24"/>
          <w:szCs w:val="24"/>
        </w:rPr>
        <w:t>link</w:t>
      </w:r>
      <w:proofErr w:type="gramEnd"/>
      <w:r w:rsidR="008A104E">
        <w:rPr>
          <w:rFonts w:ascii="Arial" w:eastAsia="Arial" w:hAnsi="Arial" w:cs="Arial"/>
          <w:sz w:val="24"/>
          <w:szCs w:val="24"/>
        </w:rPr>
        <w:t xml:space="preserve"> potete trovare il </w:t>
      </w:r>
      <w:hyperlink r:id="rId10" w:history="1">
        <w:r w:rsidR="008A104E" w:rsidRPr="008A104E">
          <w:rPr>
            <w:rStyle w:val="Collegamentoipertestuale"/>
            <w:rFonts w:ascii="Arial" w:eastAsia="Arial" w:hAnsi="Arial" w:cs="Arial"/>
            <w:b/>
            <w:sz w:val="28"/>
            <w:szCs w:val="28"/>
          </w:rPr>
          <w:t>DECRETO LEGISLATIVO 13 aprile 2017, n. 60</w:t>
        </w:r>
      </w:hyperlink>
      <w:r w:rsidR="008A104E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291D59" w:rsidRPr="00A11518" w:rsidRDefault="00D130BC" w:rsidP="00A11518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 w:rsidRPr="00A11518">
        <w:rPr>
          <w:rFonts w:ascii="Arial" w:eastAsia="Arial" w:hAnsi="Arial" w:cs="Arial"/>
          <w:i/>
          <w:sz w:val="24"/>
          <w:szCs w:val="24"/>
        </w:rPr>
        <w:t xml:space="preserve">Norme sulla </w:t>
      </w:r>
      <w:proofErr w:type="gramStart"/>
      <w:r w:rsidRPr="00A11518">
        <w:rPr>
          <w:rFonts w:ascii="Arial" w:eastAsia="Arial" w:hAnsi="Arial" w:cs="Arial"/>
          <w:i/>
          <w:sz w:val="24"/>
          <w:szCs w:val="24"/>
        </w:rPr>
        <w:t>promozione</w:t>
      </w:r>
      <w:proofErr w:type="gramEnd"/>
      <w:r w:rsidRPr="00A11518">
        <w:rPr>
          <w:rFonts w:ascii="Arial" w:eastAsia="Arial" w:hAnsi="Arial" w:cs="Arial"/>
          <w:i/>
          <w:sz w:val="24"/>
          <w:szCs w:val="24"/>
        </w:rPr>
        <w:t xml:space="preserve"> della cultura umanistica, sulla valorizzazione del patrimonio e delle produzioni</w:t>
      </w:r>
      <w:r w:rsidR="00A11518" w:rsidRPr="00A11518">
        <w:rPr>
          <w:rFonts w:ascii="Arial" w:eastAsia="Arial" w:hAnsi="Arial" w:cs="Arial"/>
          <w:i/>
          <w:sz w:val="24"/>
          <w:szCs w:val="24"/>
        </w:rPr>
        <w:t xml:space="preserve"> </w:t>
      </w:r>
      <w:r w:rsidRPr="00A11518">
        <w:rPr>
          <w:rFonts w:ascii="Arial" w:eastAsia="Arial" w:hAnsi="Arial" w:cs="Arial"/>
          <w:i/>
          <w:sz w:val="24"/>
          <w:szCs w:val="24"/>
        </w:rPr>
        <w:t>culturali e sul sostegno della creatività, a norma dell'articolo 1, commi 180 e 181, lettera g), della legge 13 luglio</w:t>
      </w:r>
      <w:r w:rsidR="00A11518" w:rsidRPr="00A11518">
        <w:rPr>
          <w:rFonts w:ascii="Arial" w:eastAsia="Arial" w:hAnsi="Arial" w:cs="Arial"/>
          <w:i/>
          <w:sz w:val="24"/>
          <w:szCs w:val="24"/>
        </w:rPr>
        <w:t xml:space="preserve"> </w:t>
      </w:r>
      <w:r w:rsidRPr="00A11518">
        <w:rPr>
          <w:rFonts w:ascii="Arial" w:eastAsia="Arial" w:hAnsi="Arial" w:cs="Arial"/>
          <w:i/>
          <w:sz w:val="24"/>
          <w:szCs w:val="24"/>
        </w:rPr>
        <w:t>2015, n. 107.</w:t>
      </w:r>
    </w:p>
    <w:p w:rsidR="00A11518" w:rsidRDefault="00A1151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A11518" w:rsidRDefault="00A1151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A104E" w:rsidRPr="008A104E" w:rsidRDefault="008A104E" w:rsidP="008A104E">
      <w:pPr>
        <w:pStyle w:val="NormaleWeb"/>
        <w:spacing w:before="2" w:after="2"/>
      </w:pPr>
      <w:r>
        <w:rPr>
          <w:rFonts w:eastAsia="Arial" w:cs="Arial"/>
        </w:rPr>
        <w:t xml:space="preserve">Queste invece </w:t>
      </w:r>
      <w:r w:rsidRPr="008A104E">
        <w:t xml:space="preserve">le indicazioni della Legge 107/2015 che ne sono state </w:t>
      </w:r>
      <w:proofErr w:type="gramStart"/>
      <w:r w:rsidRPr="008A104E">
        <w:t>premessa</w:t>
      </w:r>
      <w:proofErr w:type="gramEnd"/>
      <w:r w:rsidRPr="008A104E">
        <w:t>:</w:t>
      </w:r>
    </w:p>
    <w:p w:rsidR="008A104E" w:rsidRPr="008A104E" w:rsidRDefault="008A104E" w:rsidP="008A104E">
      <w:pPr>
        <w:widowControl/>
        <w:spacing w:before="2" w:beforeAutospacing="1" w:after="2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g) promozione e diffusione della cultura umanistica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,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valorizzazione del patrimonio e della produzione culturali, musicali,teatrali, coreutici e cinematografici e sostegno della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creativita'</w:t>
      </w:r>
      <w:proofErr w:type="spellEnd"/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connessa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alla sfera estetica, attraverso: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1) l'accesso, nelle sue varie espressioni amatoriali 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professionali, alla formazione artistica, consistente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nell'acquisizione di conoscenze e nel 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contestuale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esercizio di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pratiche connesse alle forme artistiche, musicali, coreutiche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eteatrali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, mediante: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    1.1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)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il potenziamento della formazione nel settore delle arti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nel curricolo delle scuole di ogni ordine e grado, compresa la prima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infanzia,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nonche'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la realizzazione di un sistema formativo della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professionalita'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degli educatori e dei docenti in possesso di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specifiche abilitazioni e di specifiche competenze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artistico-musicali</w:t>
      </w:r>
      <w:proofErr w:type="spellEnd"/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e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didattico-metodologiche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     1.2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)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l'attivazione, da parte di scuole o reti di scuole di ogni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ordine e grado, di accordi e collaborazioni anche con soggetti terzi,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accreditati dal Ministero dell'istruzione, dell'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universita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' e della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ricerca e dal Ministero dei beni e delle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attivita'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culturali e del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turismo ovvero dalle regioni o dalle province autonome di Trento e di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Bolzano anche mediante accordi quadro tra le istituzioni interessate;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    1.3) il potenziamento e il coordinamento dell'offerta formativa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extrascolastica e integrata 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negli ambiti artistico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, musicale,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coreutico e teatrale anche in funzione dell'educazione permanente;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2) il riequilibrio territoriale e il potenziamento delle scuole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secondarie di primo grado a indirizzo musicale 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nonché</w:t>
      </w:r>
      <w:proofErr w:type="gramEnd"/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l'aggiornamento dell'offerta formativa anche ad altri settori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artistici nella scuola secondaria di primo grado e l'avvio di poli,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nel primo ciclo di istruzione, a orientamento artistico 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performativo;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  3) la presenza e il rafforzamento delle arti 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nell'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offertaformativa</w:t>
      </w:r>
      <w:proofErr w:type="spellEnd"/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delle scuole secondarie di secondo grado;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4) il potenziamento dei licei musicali, coreutici e artistici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promuovendo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progettualita'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e scambi con gli altri Paesi europei;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  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5) l'armonizzazione dei percorsi formativi di tutta la filiera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del settore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artistico-musicale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, con particolare attenzione al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percorso 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pre-accademico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dei giovani talenti musicali, anche ai fini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dell'accesso all'alta formazione artistica, musicale e coreutica 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all'università;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 6) l'incentivazione delle sinergie tra i linguaggi artistici 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le nuove tecnologie valorizzando le esperienze di ricerca 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innovazione;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  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7) il supporto degli scambi e delle collaborazioni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artistico-musicali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tra le diverse istituzioni formative sia italiane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che straniere, finalizzati anche alla valorizzazione di giovani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talenti; 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  8) la sinergia e l'</w:t>
      </w:r>
      <w:proofErr w:type="spell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unitarieta</w:t>
      </w:r>
      <w:proofErr w:type="spell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' degli obiettivi nell'attività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dei soggetti preposti alla </w:t>
      </w:r>
      <w:proofErr w:type="gramStart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promozione</w:t>
      </w:r>
      <w:proofErr w:type="gramEnd"/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della cultura italiana</w:t>
      </w: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8A10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all'estero; </w:t>
      </w:r>
    </w:p>
    <w:p w:rsidR="008A104E" w:rsidRPr="008A104E" w:rsidRDefault="008A104E" w:rsidP="008A104E">
      <w:pPr>
        <w:widowControl/>
        <w:spacing w:before="2" w:beforeAutospacing="1" w:after="2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A104E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</w:p>
    <w:p w:rsidR="008A104E" w:rsidRPr="008A104E" w:rsidRDefault="008A104E" w:rsidP="008A104E">
      <w:pPr>
        <w:spacing w:after="0"/>
        <w:rPr>
          <w:rFonts w:ascii="Times" w:hAnsi="Times"/>
          <w:color w:val="auto"/>
          <w:sz w:val="20"/>
          <w:szCs w:val="20"/>
        </w:rPr>
      </w:pPr>
      <w:r w:rsidRPr="008A104E">
        <w:rPr>
          <w:rFonts w:ascii="Times" w:hAnsi="Times"/>
          <w:color w:val="auto"/>
          <w:sz w:val="20"/>
          <w:szCs w:val="20"/>
        </w:rPr>
        <w:t> </w:t>
      </w:r>
    </w:p>
    <w:p w:rsidR="00DB3D80" w:rsidRDefault="00DB3D80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291D59" w:rsidRDefault="00D130BC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Articolo del referente del CODIM (Comitato Docenti Indir</w:t>
      </w:r>
      <w:r w:rsidR="008A104E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izzo Musicale) Pietro </w:t>
      </w:r>
      <w:proofErr w:type="spellStart"/>
      <w:r w:rsidR="008A104E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Blumetti</w:t>
      </w:r>
      <w:proofErr w:type="spellEnd"/>
      <w:r w:rsidR="008A104E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, r</w:t>
      </w:r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eperibile </w:t>
      </w:r>
      <w:r w:rsidR="008A104E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sul sito </w:t>
      </w:r>
      <w:hyperlink r:id="rId11" w:history="1">
        <w:r w:rsidR="008A104E" w:rsidRPr="008A104E">
          <w:rPr>
            <w:rStyle w:val="Collegamentoipertestuale"/>
            <w:rFonts w:ascii="Arial" w:eastAsia="Arial" w:hAnsi="Arial" w:cs="Arial"/>
            <w:b/>
            <w:sz w:val="28"/>
            <w:szCs w:val="28"/>
          </w:rPr>
          <w:t>ilsussidiario.net</w:t>
        </w:r>
      </w:hyperlink>
    </w:p>
    <w:p w:rsidR="00291D59" w:rsidRDefault="00291D59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A104E" w:rsidRDefault="00D130BC">
      <w:pPr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</w:pPr>
      <w:r w:rsidRPr="008A104E">
        <w:rPr>
          <w:rFonts w:ascii="Arial" w:eastAsia="Arial" w:hAnsi="Arial" w:cs="Arial"/>
          <w:b/>
          <w:i/>
          <w:color w:val="222222"/>
          <w:sz w:val="24"/>
          <w:szCs w:val="24"/>
          <w:highlight w:val="white"/>
        </w:rPr>
        <w:t>LICEI MUSICALI. Firmato il Contratto 2017/18 relativo alla MOBILITA' nella scuola</w:t>
      </w:r>
    </w:p>
    <w:p w:rsidR="00291D59" w:rsidRDefault="008A104E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C</w:t>
      </w:r>
      <w:r w:rsidR="00D130BC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ome avvenuto per le </w:t>
      </w:r>
      <w:proofErr w:type="gramStart"/>
      <w:r w:rsidR="00D130BC">
        <w:rPr>
          <w:rFonts w:ascii="Arial" w:eastAsia="Arial" w:hAnsi="Arial" w:cs="Arial"/>
          <w:color w:val="222222"/>
          <w:sz w:val="24"/>
          <w:szCs w:val="24"/>
          <w:highlight w:val="white"/>
        </w:rPr>
        <w:t>Utilizzazioni</w:t>
      </w:r>
      <w:proofErr w:type="gramEnd"/>
      <w:r w:rsidR="00D130BC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viene confermata la "selezione" a carattere sanatorio anche per l’accesso ai “Ruoli” relativi ai Licei Musicali, il tanto atteso “anello” mancante della Riforma degli Studi Musicali.</w:t>
      </w:r>
    </w:p>
    <w:p w:rsidR="00291D59" w:rsidRDefault="00D130BC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Anche i docenti chiamati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ad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insegnare a tempo indeterminato saranno "valutati" e reclutati esclusivamente in base alla loro anzianità di Servizio; un Servizio svolto per lo più presso gli ex Istituti Magistrali o i primi Licei Musicali Sperimentali (su “Insegnamenti” a cui si accedeva senza alcuna selezione relativa all’accertamento di specifici requisiti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artistico-professionali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e infatti relativi a Corsi di Studi che avevano una natura e che svolgevano una funzione completamente diversa da quella che sono chiamati a svolgere gli attuali Licei Musicali).Prima di procedere è forse il caso di premettere, per non dare adito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ad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interpretazioni e giudizi magari frutto di scarsa lucidità e serenità, come io stesso rientri tra i beneficiari di tale selezione a carattere sanatorio, in quanto docente di TAC (Teoria Analisi e Composizione) in tali Licei Musicali, dovrei dunque oggi festeggiare.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Non festeggio affatto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!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In sintesi dunque la recente normativa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relativa alla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Riforma (il Decreto Legislativo 328/2017 e il suddetto Contratto per la Mobilità) dispone, in perfetta “complice sinergia”, la piena conferma di quel "Nulla" che dal 2010 viene spacciato per Liceo Musicale; un "Nulla" che il CODIM, troppo isolato e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controccorrente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, ha puntualmente denunciato in questi ultimi anni (come documentato da quanto pubblicato proprio sulle pagine de Il Sussidiario)Ben altro infatti doveva e dovrebbe essere il Liceo Musicale nell'ottica di una valida Riforma degli Studi Musicali, quale "serio" Corso di Studi, idoneo a svolgere il fondamentale ruolo di ponte di congiunzione tra l'Indirizzo Musicale delle Medie e l'eventuale prosecuzione di Studi nell'AFAM (oltre che naturalmente per configurarsi come fondamentale strumento formativo per tanti nostri ragazzi e Istituzione attraverso cui diffondere nella società la Cultura musicale).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I nostri ragazzi continueranno dunque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ad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esser le principali vittime di quella stessa Superficialità ed di quell’Apparenza che dominano nell’attuale società e che proprio la scuola pubblica dovrebbe arginare; di fronte ad una tale realtà delle cose, chiunque sia consapevole della sua gravità per i danni di cui è e sarà causa, non può rimanere in silenzio.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Credo siano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doverose alcune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dettagliate considerazioni rivolte ad analizzare e comprendere i diversi aspetti dei problemi; se non altro per fornire una corretta Informazione e formulare concrete valide Proposte migliorative.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1 – In PRIMIS è gravissimo che i Licei Musicali siano rimasti numericamente una realtà sostanzialmente inesistente, assolutamente insignificante se considerata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nell’ottica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del globale, organico e consequenziale nuovo Corso di Studi che avrebbe dovuto dare un senso alla Riforma (...il cui principale rivoluzionario scopo doveva essere diffondere e distribuire adeguatamente la Formazione di Base nella scuola Pubblica, lasciando ai Conservatori solo quella Superiore); ...nel merito di questo, sarebbe intanto importante chiamarli per quello che realmente sono: Licei ad Indirizzo Musicale, non Licei Musicali! ...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visto che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sono Licei normalissimi, nei quali è presente una sola sezione in cui si studi Musica; anche nelle principali città italiane (Roma, Milano, Firenze, Bologna ...) esistono infatti al massimo due Licei ad Indirizzo Musicale, e dunque: due sole sezioni relative a tutti gli Strumenti musicali esistenti.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In pratica queste continueranno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ad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essere le sole sezioni in cui saranno concentrati gli unici ragazzi di tali grandi città a cui verrà data la possibilità di studiare Musica in un Liceo: un “ghetto” isolato e accerchiato dal più completo “deserto”.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2 – Reputo ugualmente grave il fatto che la stragrande maggioranza dei Docenti dei predetti pochissimi Licei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ad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Indirizzo Musicale esistenti in Italia non sarà minimamente selezionata in base alla valutazione degli specifici requisiti artistico- professionali che per un tale Liceo si dovrebbero obbligatoriamente prevedere; un qualcosa di costituzionalmente “illegale”! ...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non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solo perché di fatto impedisce a tali Licei di poter rispondere degnamente alla funzione educativa e formativa che dovrebbero svolgere, molto più “importante” e radicalmente diversa da quella ludico - laboratoriale svolta dai corsi musicali presenti negli ex istituti Magistrali e dagli "sperimentali" primi Licei Musicali.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Naturalmente nulla contro i beneficiari di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tale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ennesima "Sanatoria", ma sarebbe stato giusto e necessario limitarsi a garantire ai Docenti degli ex Istituti Magistrali e dei primi Licei Musicali “sperimentali” priorità assoluta solo nel caso dell'accertamento dell'eventuale possesso degli specifici requisiti artistici – professionali relativi alla Disciplina che sarebbero chiamati ad insegnare.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Per tutti gli altri si poteva magari prevedere una “sanatoria” che garantisse priorità per l’accesso agli Insegnamenti di Storia della Musica (nei Licei) o Musica e Strumento musicale (nella scuola “Media”); sia perché si tratta di Discipline chiamate a svolgere un ruolo formativo più “complementare” o “globalmente formativo” sia in quanto, essendo tali docenti Abilitati proprio in Educazione Musicale, sarebbero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risultati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certamente più qualificati "professionalmente".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3 - È assurdo, prima ancora che penoso, istituire “Ruoli” per Cattedre che sicuramente avranno il proprio Orario articolato su almeno tre/quattro Licei (spesso dunque neppure quelli presenti in un'intera Regione); persino TAC (Teoria, Analisi e Composizione) non riuscirà a completare in un Liceo il proprio orario Cattedra di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18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ore, essendo previste solo 15 ore distribuite nelle cinque classi dell'intero Corso.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Mi chiedo come sia stato possibile far sì che per moltissime Discipline (Oboe, Clarinetto, Fagotto, Trombone, Corno, Viola, Violoncello, Contrabbasso, Arpa, ecc...) certamente un Docente avrà il proprio Orario Cattedra polverizzato e distribuito in diverse città, quando non in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diverse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regioni: FOLLIA!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4- altra terribile conferma del “Nulla” di tali Licei riguarda quanto relativo all'Insegnamento di TAC - Teoria, Analisi e Composizione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( 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tre Materie diverse, tutte estremamente complesse), perché tale Insegnamento continuerà ad esser destinato ad un’intera Classe di 25 - 29 ragazzi!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“Nulla” causato dall’ingiustificabile e intollerabile ignoranza (non posso credere si tratti di malafede) di chi continui a dimostrare di non sapere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nè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quali siano i contenuti di tale Disciplina (di fondamentale importanza per ogni musicista e dunque per ogni studente di musica) né cosa significhi insegnarli; chiunque ne avesse avuto minimamente coscienza avrebbe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infatti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perfettamente compreso come sia assolutamente indispensabile, almeno per Analisi e Composizione, prevedere , se non la “Lezione singola” (come da sempre avveniva nei Conservatori italiani e avviene in tutto il mondo, laddove si Studi Musica con un minimo di serietà e profitto) un massimo di 4/5 alunni per ogni ora di lezione.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>Tale complessa Disciplina (come proposto nel dettagliato PROGETTO per i Licei Musicali formulato dal CODIM) andava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infatti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assolutamente divisa in due Cattedre: - una relativa all’Insegnamento di Teoria e Armonia (destinato alle intere due classi nel Biennio) e alla Musica d’Insieme (del Triennio - Corale ed Orchestrale);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>- l’altra relativa all’Insegnamento di Analisi e alla Composizione (per le sole tre classi del Triennio - 6 ore per ogni classe) prevedendo un massimo di 4/5 alunni per ogni ora di lezione.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>5 - "Orchestra" e "Coro" sono "Strumenti" molto complessi, che da sempre abbracciano Corsi di Studi particolarmente lunghi e articolati, tra i più impegnativi nella Formazione di un Musicista; ingiustificabile la conferma di affidare tali Discipline (e dunque il lavoro che i ragazzi dovranno con tali “Strumenti” svolgere, per tre ore ogni settimana) a Docenti privi della relativa specifica Laurea (in Composizione, Direzione d’Orchestra, Musica Corale, Strumentazione per Banda, o equivalenti) che garantisca il possesso dell’indispensabile minima qualifica "professionale"; sarebbe come disporre per legge che dei "Dentisti" possano esercitare la professione di "Cardiologi" o "Oculisti"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...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Il delicatissimo lavoro con l’Orchestra e il Coro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continuerà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così a concretizzarsi in risibili, anacronistiche e caotiche esperienze ludico-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laboratoriali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, deprimenti sia per i poveri ragazzi che per gli stessi docenti; è veramente scandaloso che il lavoro dei nostri ragazzi ed il loro tempo non sia minimamente rispettato, e che essi siano costretti a sopportare il fatto che le ore relative alla Musica d’Insieme (Corale, da Camera e Orchestrale) continueranno ad esser utilizzate troppo spesso sostanzialmente per riempire i vuoti dell'Orario Cattedra dei docenti di Strumento.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Nella scuola i Docenti devono “servire” a rispondere alle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istanze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educative degli allievi, non il contrario.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>6 – Si conferma purtroppo anche l’irragionevole Studio obbligatorio di un qualsiasi 2^ Strumento: una sostanziale superficiale grave perdita di tempo. Per lo più, si tratta di uno Strumento spesso imposto dall’istituto, calpestando la volontà espressa dai ragazzi; ancora una volta, solo per riempire maggiormente l’Orario Cattedra dei Docenti.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>L’unico 2^ Strumento complementare da studiare (come da sempre avviene nei nostri Conservatori e in tutto il mondo in un qualsiasi Corso di Studi musicali che si rispetti) dovrebbe essere il Pianoforte; perché si tratta dello strumento la cui conoscenza è indispensabile per qualsiasi Musicista, in virtù del suo essere lo strumento polifonico per eccellenza e quello che offre la possibilità di leggere tutta la Musica scritta per ogni strumento esistente.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Ultima conferma della pseudo istituzione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( 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...il “Nulla”!) che continuerà ad esser spacciata per Liceo Musicale: alla prova di Maturità si richiede a tutti i ragazzi di Comporre / Elaborare un brano per Pianoforte !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>Sarebbe come predisporre una Prova di Traduzione dall’Inglese a ragazzi che mai lo avessero studiato.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/>
        <w:t xml:space="preserve">In virtù di quanto fin qui esposto, pur essendo io stesso tra i beneficiari di una tale selezione a carattere “sanatorio”, potrei scegliere di non usufruire di tale beneficio, abbandonando quel Liceo Musicale che ho atteso in tutti questi anni e per cui ho tanto combattuto; decidere di restare sulla mia Cattedra di Pianoforte nell’Indirizzo Musicale della Scuola “Media”, dove potrei continuare a insegnare ai “miei” ragazzi Musica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...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veramente!</w:t>
      </w:r>
    </w:p>
    <w:p w:rsidR="00DB3D80" w:rsidRDefault="00DB3D80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br w:type="page"/>
      </w:r>
    </w:p>
    <w:p w:rsidR="005B0EDA" w:rsidRPr="005B0EDA" w:rsidRDefault="005B0EDA" w:rsidP="005B0EDA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 w:rsidRPr="005B0EDA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A seguire la </w:t>
      </w:r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circolare ministeriale a firma di Bruno </w:t>
      </w:r>
      <w:proofErr w:type="spellStart"/>
      <w:r w:rsidRPr="00E3031D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Civello</w:t>
      </w:r>
      <w:proofErr w:type="spellEnd"/>
      <w:r w:rsidRPr="005B0EDA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</w:t>
      </w:r>
      <w:r w:rsidR="008A104E">
        <w:rPr>
          <w:rFonts w:ascii="Arial" w:eastAsia="Arial" w:hAnsi="Arial" w:cs="Arial"/>
          <w:color w:val="222222"/>
          <w:sz w:val="24"/>
          <w:szCs w:val="24"/>
          <w:highlight w:val="white"/>
        </w:rPr>
        <w:t>allora direttore generale della Direzione Generale per l’AFAM</w:t>
      </w:r>
      <w:r w:rsidRPr="005B0EDA">
        <w:rPr>
          <w:rFonts w:ascii="Arial" w:eastAsia="Arial" w:hAnsi="Arial" w:cs="Arial"/>
          <w:color w:val="222222"/>
          <w:sz w:val="24"/>
          <w:szCs w:val="24"/>
          <w:highlight w:val="white"/>
        </w:rPr>
        <w:t>, che autorizzava i corsi pre accademici presso i Conservatori come ponte fino alla completa attuazione della riforma.</w:t>
      </w:r>
    </w:p>
    <w:p w:rsidR="00291D59" w:rsidRDefault="005B0EDA">
      <w:pPr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6391275" cy="7000875"/>
            <wp:effectExtent l="19050" t="0" r="9525" b="0"/>
            <wp:docPr id="3" name="Immagine 1" descr="https://lh6.googleusercontent.com/mXRELfpavWSv7oMpO-Dlg_drfpxAsbv9_tMzcBhf7O41jZd7qYt3gz4J5HAbfN4p1dHhOOlMdfp49fk1-fyIcgd1PWckCjWZb6ctkm1Xpdf6tkQYEgDKRAI0csZQoH-hKcLcZNhEj-JJ8Kxy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mXRELfpavWSv7oMpO-Dlg_drfpxAsbv9_tMzcBhf7O41jZd7qYt3gz4J5HAbfN4p1dHhOOlMdfp49fk1-fyIcgd1PWckCjWZb6ctkm1Xpdf6tkQYEgDKRAI0csZQoH-hKcLcZNhEj-JJ8Kxy9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59" w:rsidRDefault="000A73B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t xml:space="preserve">  </w:t>
      </w:r>
      <w:r w:rsidR="005B0EDA">
        <w:rPr>
          <w:noProof/>
        </w:rPr>
        <w:drawing>
          <wp:inline distT="0" distB="0" distL="0" distR="0">
            <wp:extent cx="6257925" cy="1581150"/>
            <wp:effectExtent l="19050" t="0" r="9525" b="0"/>
            <wp:docPr id="4" name="Immagine 4" descr="https://lh6.googleusercontent.com/Uh7ySQpsNLUxuVFcNRR4y7Kk88d08x5f7rt2rLNCdJczB71jET7krcYrNuwFhWkENSieUULCQL1jPhAwLiLAuB0Q_OZN5w63rmXOtxbZfctdwROwv9vC1U4oyax221eDhPL7eSxqNd_ZxCQ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Uh7ySQpsNLUxuVFcNRR4y7Kk88d08x5f7rt2rLNCdJczB71jET7krcYrNuwFhWkENSieUULCQL1jPhAwLiLAuB0Q_OZN5w63rmXOtxbZfctdwROwv9vC1U4oyax221eDhPL7eSxqNd_ZxCQiz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D59" w:rsidSect="00291D59">
      <w:footerReference w:type="default" r:id="rId14"/>
      <w:pgSz w:w="11906" w:h="16838"/>
      <w:pgMar w:top="1417" w:right="1134" w:bottom="1134" w:left="1134" w:header="0" w:gutter="0"/>
      <w:pgNumType w:start="1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A11518" w:rsidRDefault="00A11518" w:rsidP="003E7387">
      <w:pPr>
        <w:spacing w:after="0" w:line="240" w:lineRule="auto"/>
      </w:pPr>
      <w:r>
        <w:separator/>
      </w:r>
    </w:p>
  </w:endnote>
  <w:endnote w:type="continuationSeparator" w:id="1">
    <w:p w:rsidR="00A11518" w:rsidRDefault="00A11518" w:rsidP="003E7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198143579"/>
      <w:docPartObj>
        <w:docPartGallery w:val="Page Numbers (Bottom of Page)"/>
        <w:docPartUnique/>
      </w:docPartObj>
    </w:sdtPr>
    <w:sdtContent>
      <w:p w:rsidR="00A11518" w:rsidRDefault="00A11518">
        <w:pPr>
          <w:pStyle w:val="Pidipagina"/>
          <w:jc w:val="right"/>
        </w:pPr>
        <w:fldSimple w:instr=" PAGE   \* MERGEFORMAT ">
          <w:r w:rsidR="008A104E">
            <w:rPr>
              <w:noProof/>
            </w:rPr>
            <w:t>12</w:t>
          </w:r>
        </w:fldSimple>
      </w:p>
    </w:sdtContent>
  </w:sdt>
  <w:p w:rsidR="00A11518" w:rsidRDefault="00A11518">
    <w:pPr>
      <w:pStyle w:val="Pidipagina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A11518" w:rsidRDefault="00A11518" w:rsidP="003E7387">
      <w:pPr>
        <w:spacing w:after="0" w:line="240" w:lineRule="auto"/>
      </w:pPr>
      <w:r>
        <w:separator/>
      </w:r>
    </w:p>
  </w:footnote>
  <w:footnote w:type="continuationSeparator" w:id="1">
    <w:p w:rsidR="00A11518" w:rsidRDefault="00A11518" w:rsidP="003E7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oNotTrackMove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D59"/>
    <w:rsid w:val="000A73B5"/>
    <w:rsid w:val="00151212"/>
    <w:rsid w:val="00291D59"/>
    <w:rsid w:val="0030137A"/>
    <w:rsid w:val="003E7387"/>
    <w:rsid w:val="00402486"/>
    <w:rsid w:val="005B0EDA"/>
    <w:rsid w:val="006826D1"/>
    <w:rsid w:val="008A104E"/>
    <w:rsid w:val="00970816"/>
    <w:rsid w:val="00A11518"/>
    <w:rsid w:val="00C27025"/>
    <w:rsid w:val="00CC5154"/>
    <w:rsid w:val="00CD6643"/>
    <w:rsid w:val="00D130BC"/>
    <w:rsid w:val="00D345F7"/>
    <w:rsid w:val="00DB3D80"/>
    <w:rsid w:val="00E22567"/>
    <w:rsid w:val="00E3031D"/>
    <w:rsid w:val="00ED3EC8"/>
    <w:rsid w:val="00F00FEF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it-IT" w:eastAsia="it-IT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Emphasis" w:uiPriority="20"/>
    <w:lsdException w:name="Normal (Web)" w:uiPriority="99"/>
  </w:latentStyles>
  <w:style w:type="paragraph" w:default="1" w:styleId="Normale">
    <w:name w:val="Normal"/>
    <w:qFormat/>
    <w:rsid w:val="00143B51"/>
  </w:style>
  <w:style w:type="paragraph" w:styleId="Titolo1">
    <w:name w:val="heading 1"/>
    <w:basedOn w:val="normal"/>
    <w:next w:val="normal"/>
    <w:rsid w:val="00291D5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rsid w:val="00291D5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291D5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291D5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rsid w:val="00291D59"/>
    <w:pPr>
      <w:keepNext/>
      <w:keepLines/>
      <w:spacing w:before="220" w:after="40"/>
      <w:contextualSpacing/>
      <w:outlineLvl w:val="4"/>
    </w:pPr>
    <w:rPr>
      <w:b/>
    </w:rPr>
  </w:style>
  <w:style w:type="paragraph" w:styleId="Titolo6">
    <w:name w:val="heading 6"/>
    <w:basedOn w:val="normal"/>
    <w:next w:val="normal"/>
    <w:rsid w:val="00291D5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normal">
    <w:name w:val="normal"/>
    <w:rsid w:val="00291D59"/>
  </w:style>
  <w:style w:type="table" w:customStyle="1" w:styleId="TableNormal">
    <w:name w:val="Table Normal"/>
    <w:rsid w:val="00291D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291D59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styleId="Collegamentoipertestuale">
    <w:name w:val="Hyperlink"/>
    <w:basedOn w:val="Caratterepredefinitoparagrafo"/>
    <w:uiPriority w:val="99"/>
    <w:unhideWhenUsed/>
    <w:rsid w:val="00986C01"/>
    <w:rPr>
      <w:color w:val="0000FF" w:themeColor="hyperlink"/>
      <w:u w:val="single"/>
    </w:rPr>
  </w:style>
  <w:style w:type="paragraph" w:customStyle="1" w:styleId="Default">
    <w:name w:val="Default"/>
    <w:rsid w:val="00986C0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Sottotitolo">
    <w:name w:val="Subtitle"/>
    <w:basedOn w:val="normal"/>
    <w:next w:val="normal"/>
    <w:rsid w:val="00291D5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E73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3E7387"/>
  </w:style>
  <w:style w:type="paragraph" w:styleId="Pidipagina">
    <w:name w:val="footer"/>
    <w:basedOn w:val="Normale"/>
    <w:link w:val="PidipaginaCarattere"/>
    <w:uiPriority w:val="99"/>
    <w:unhideWhenUsed/>
    <w:rsid w:val="003E73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E7387"/>
  </w:style>
  <w:style w:type="character" w:styleId="Collegamentovisitato">
    <w:name w:val="FollowedHyperlink"/>
    <w:basedOn w:val="Caratterepredefinitoparagrafo"/>
    <w:uiPriority w:val="99"/>
    <w:semiHidden/>
    <w:unhideWhenUsed/>
    <w:rsid w:val="00A11518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8A104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nfasicorsivo">
    <w:name w:val="Emphasis"/>
    <w:basedOn w:val="Caratterepredefinitoparagrafo"/>
    <w:uiPriority w:val="20"/>
    <w:rsid w:val="008A104E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4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6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9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5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7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5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6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5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8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5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4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3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3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8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81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7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4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3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7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9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0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8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4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3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5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38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8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lsussidiario.net/News/Musica-e-concerti/2017/4/29/LICEI-MUSICALI-Contratto-di-mobilita-La-conferma-del-nulla/761709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https://codim.jimdo.com/come-attivare-l-indirizzo-musicale/" TargetMode="External"/><Relationship Id="rId10" Type="http://schemas.openxmlformats.org/officeDocument/2006/relationships/hyperlink" Target="http://www.gazzettaufficiale.it/eli/id/2017/05/16/17G00068/s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940F6-A3EE-4AA7-BD01-B8DA3B1C7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4103</Words>
  <Characters>23389</Characters>
  <Application>Microsoft Word 12.0.0</Application>
  <DocSecurity>0</DocSecurity>
  <Lines>194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 bovio</dc:creator>
  <cp:lastModifiedBy>r</cp:lastModifiedBy>
  <cp:revision>2</cp:revision>
  <cp:lastPrinted>2017-06-17T14:38:00Z</cp:lastPrinted>
  <dcterms:created xsi:type="dcterms:W3CDTF">2017-08-17T10:40:00Z</dcterms:created>
  <dcterms:modified xsi:type="dcterms:W3CDTF">2017-08-17T10:40:00Z</dcterms:modified>
</cp:coreProperties>
</file>